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71" w:rsidRPr="00FE5CC0" w:rsidRDefault="009C5D71" w:rsidP="009C5D71">
      <w:pPr>
        <w:pStyle w:val="Kjene"/>
        <w:tabs>
          <w:tab w:val="left" w:pos="720"/>
        </w:tabs>
        <w:jc w:val="right"/>
        <w:rPr>
          <w:sz w:val="16"/>
          <w:szCs w:val="16"/>
          <w:lang w:val="lv-LV"/>
        </w:rPr>
      </w:pPr>
      <w:r w:rsidRPr="00FE5CC0">
        <w:rPr>
          <w:sz w:val="16"/>
          <w:szCs w:val="16"/>
          <w:lang w:val="lv-LV"/>
        </w:rPr>
        <w:t>APSTIPRINĀTS</w:t>
      </w:r>
    </w:p>
    <w:p w:rsidR="009C5D71" w:rsidRPr="00FE5CC0" w:rsidRDefault="009C5D71" w:rsidP="009C5D71">
      <w:pPr>
        <w:jc w:val="right"/>
        <w:rPr>
          <w:sz w:val="16"/>
          <w:szCs w:val="16"/>
        </w:rPr>
      </w:pPr>
      <w:r w:rsidRPr="00FE5CC0">
        <w:rPr>
          <w:sz w:val="16"/>
          <w:szCs w:val="16"/>
        </w:rPr>
        <w:t>Ventspils novada domes</w:t>
      </w:r>
    </w:p>
    <w:p w:rsidR="009C5D71" w:rsidRPr="00FE5CC0" w:rsidRDefault="009C5D71" w:rsidP="009C5D71">
      <w:pPr>
        <w:jc w:val="right"/>
        <w:rPr>
          <w:sz w:val="16"/>
          <w:szCs w:val="16"/>
        </w:rPr>
      </w:pPr>
      <w:r w:rsidRPr="00FE5CC0">
        <w:rPr>
          <w:sz w:val="16"/>
          <w:szCs w:val="16"/>
        </w:rPr>
        <w:t xml:space="preserve"> iepirkuma komisijas</w:t>
      </w:r>
    </w:p>
    <w:p w:rsidR="009C5D71" w:rsidRPr="00FE5CC0" w:rsidRDefault="009C5D71" w:rsidP="009C5D71">
      <w:pPr>
        <w:jc w:val="right"/>
        <w:rPr>
          <w:sz w:val="16"/>
          <w:szCs w:val="16"/>
        </w:rPr>
      </w:pPr>
      <w:r w:rsidRPr="00FE5CC0">
        <w:rPr>
          <w:sz w:val="16"/>
          <w:szCs w:val="16"/>
        </w:rPr>
        <w:t>2018.</w:t>
      </w:r>
      <w:r w:rsidR="002C4382" w:rsidRPr="00FE5CC0">
        <w:rPr>
          <w:sz w:val="16"/>
          <w:szCs w:val="16"/>
        </w:rPr>
        <w:t xml:space="preserve"> </w:t>
      </w:r>
      <w:r w:rsidRPr="00FE5CC0">
        <w:rPr>
          <w:sz w:val="16"/>
          <w:szCs w:val="16"/>
        </w:rPr>
        <w:t xml:space="preserve">gada </w:t>
      </w:r>
      <w:proofErr w:type="gramStart"/>
      <w:r w:rsidR="002C4382" w:rsidRPr="00FE5CC0">
        <w:rPr>
          <w:sz w:val="16"/>
          <w:szCs w:val="16"/>
        </w:rPr>
        <w:t>24</w:t>
      </w:r>
      <w:r w:rsidRPr="00FE5CC0">
        <w:rPr>
          <w:sz w:val="16"/>
          <w:szCs w:val="16"/>
        </w:rPr>
        <w:t>.</w:t>
      </w:r>
      <w:r w:rsidR="002C4382" w:rsidRPr="00FE5CC0">
        <w:rPr>
          <w:sz w:val="16"/>
          <w:szCs w:val="16"/>
        </w:rPr>
        <w:t>augusta</w:t>
      </w:r>
      <w:proofErr w:type="gramEnd"/>
      <w:r w:rsidRPr="00FE5CC0">
        <w:rPr>
          <w:sz w:val="16"/>
          <w:szCs w:val="16"/>
        </w:rPr>
        <w:t xml:space="preserve"> sēdē</w:t>
      </w:r>
    </w:p>
    <w:p w:rsidR="009C5D71" w:rsidRPr="00FE5CC0" w:rsidRDefault="009C5D71" w:rsidP="009C5D71">
      <w:pPr>
        <w:pStyle w:val="Galvene"/>
        <w:jc w:val="right"/>
        <w:rPr>
          <w:sz w:val="16"/>
          <w:szCs w:val="16"/>
          <w:lang w:val="lv-LV"/>
        </w:rPr>
      </w:pPr>
      <w:smartTag w:uri="schemas-tilde-lv/tildestengine" w:element="veidnes">
        <w:smartTagPr>
          <w:attr w:name="id" w:val="-1"/>
          <w:attr w:name="baseform" w:val="protokols"/>
          <w:attr w:name="text" w:val="protokols"/>
        </w:smartTagPr>
        <w:r w:rsidRPr="00FE5CC0">
          <w:rPr>
            <w:sz w:val="16"/>
            <w:szCs w:val="16"/>
            <w:lang w:val="lv-LV"/>
          </w:rPr>
          <w:t>protokols</w:t>
        </w:r>
      </w:smartTag>
      <w:r w:rsidRPr="00FE5CC0">
        <w:rPr>
          <w:sz w:val="16"/>
          <w:szCs w:val="16"/>
          <w:lang w:val="lv-LV"/>
        </w:rPr>
        <w:t xml:space="preserve"> Nr. VND 2018/</w:t>
      </w:r>
      <w:r w:rsidR="002C4382" w:rsidRPr="00FE5CC0">
        <w:rPr>
          <w:sz w:val="16"/>
          <w:szCs w:val="16"/>
          <w:lang w:val="lv-LV"/>
        </w:rPr>
        <w:t>4</w:t>
      </w:r>
      <w:r w:rsidR="00FE5CC0">
        <w:rPr>
          <w:sz w:val="16"/>
          <w:szCs w:val="16"/>
          <w:lang w:val="lv-LV"/>
        </w:rPr>
        <w:t>7</w:t>
      </w:r>
      <w:r w:rsidRPr="00FE5CC0">
        <w:rPr>
          <w:sz w:val="16"/>
          <w:szCs w:val="16"/>
          <w:lang w:val="lv-LV"/>
        </w:rPr>
        <w:t>/1</w:t>
      </w:r>
    </w:p>
    <w:p w:rsidR="009C5D71" w:rsidRPr="00FE5CC0" w:rsidRDefault="009C5D71" w:rsidP="009C5D71">
      <w:pPr>
        <w:pStyle w:val="Galvene"/>
        <w:jc w:val="right"/>
        <w:rPr>
          <w:sz w:val="16"/>
          <w:szCs w:val="16"/>
          <w:lang w:val="lv-LV"/>
        </w:rPr>
      </w:pPr>
      <w:r w:rsidRPr="00FE5CC0">
        <w:rPr>
          <w:sz w:val="16"/>
          <w:szCs w:val="16"/>
          <w:lang w:val="lv-LV"/>
        </w:rPr>
        <w:t>Iepirkuma komisijas priekšsēdētājs</w:t>
      </w:r>
    </w:p>
    <w:p w:rsidR="009C5D71" w:rsidRPr="00FE5CC0" w:rsidRDefault="009C5D71" w:rsidP="009C5D71">
      <w:pPr>
        <w:pStyle w:val="Galvene"/>
        <w:jc w:val="right"/>
        <w:rPr>
          <w:bCs/>
          <w:sz w:val="16"/>
          <w:szCs w:val="16"/>
          <w:lang w:val="lv-LV"/>
        </w:rPr>
      </w:pPr>
    </w:p>
    <w:p w:rsidR="009C5D71" w:rsidRPr="00FE5CC0" w:rsidRDefault="009C5D71" w:rsidP="009C5D71">
      <w:pPr>
        <w:pStyle w:val="Galvene"/>
        <w:jc w:val="right"/>
        <w:rPr>
          <w:sz w:val="16"/>
          <w:szCs w:val="16"/>
          <w:lang w:val="lv-LV"/>
        </w:rPr>
      </w:pPr>
      <w:r w:rsidRPr="00FE5CC0">
        <w:rPr>
          <w:bCs/>
          <w:sz w:val="16"/>
          <w:szCs w:val="16"/>
          <w:lang w:val="lv-LV"/>
        </w:rPr>
        <w:t>/M.Dadzis /</w:t>
      </w:r>
    </w:p>
    <w:p w:rsidR="009C5D71" w:rsidRPr="00FE5CC0" w:rsidRDefault="009C5D71" w:rsidP="009C5D71">
      <w:pPr>
        <w:autoSpaceDE w:val="0"/>
        <w:autoSpaceDN w:val="0"/>
        <w:adjustRightInd w:val="0"/>
        <w:jc w:val="right"/>
        <w:rPr>
          <w:sz w:val="28"/>
          <w:szCs w:val="28"/>
        </w:rPr>
      </w:pPr>
      <w:r w:rsidRPr="00FE5CC0">
        <w:rPr>
          <w:sz w:val="16"/>
          <w:szCs w:val="16"/>
        </w:rPr>
        <w:t>____________________________</w:t>
      </w:r>
    </w:p>
    <w:p w:rsidR="009C5D71" w:rsidRPr="00FE5CC0" w:rsidRDefault="009C5D71" w:rsidP="009C5D71">
      <w:pPr>
        <w:autoSpaceDE w:val="0"/>
        <w:autoSpaceDN w:val="0"/>
        <w:adjustRightInd w:val="0"/>
        <w:jc w:val="center"/>
        <w:rPr>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r w:rsidRPr="00FE5CC0">
        <w:rPr>
          <w:b/>
          <w:sz w:val="28"/>
          <w:szCs w:val="28"/>
        </w:rPr>
        <w:t>VENTSPILS NOVADA PAŠVALDĪBA</w:t>
      </w:r>
    </w:p>
    <w:p w:rsidR="009C5D71" w:rsidRPr="00FE5CC0" w:rsidRDefault="009C5D71" w:rsidP="009C5D71">
      <w:pPr>
        <w:autoSpaceDE w:val="0"/>
        <w:autoSpaceDN w:val="0"/>
        <w:adjustRightInd w:val="0"/>
        <w:rPr>
          <w:b/>
          <w:sz w:val="28"/>
          <w:szCs w:val="28"/>
        </w:rPr>
      </w:pPr>
    </w:p>
    <w:p w:rsidR="009C5D71" w:rsidRPr="00FE5CC0" w:rsidRDefault="009C5D71" w:rsidP="009C5D71">
      <w:pPr>
        <w:pStyle w:val="naisnod"/>
        <w:spacing w:before="0" w:beforeAutospacing="0" w:after="0" w:afterAutospacing="0"/>
        <w:jc w:val="center"/>
        <w:rPr>
          <w:b/>
          <w:bCs/>
        </w:rPr>
      </w:pPr>
      <w:r w:rsidRPr="00FE5CC0">
        <w:rPr>
          <w:b/>
          <w:sz w:val="22"/>
          <w:szCs w:val="22"/>
        </w:rPr>
        <w:t xml:space="preserve">Atbilstoši Publisko iepirkumu likuma </w:t>
      </w:r>
      <w:r w:rsidRPr="00FE5CC0">
        <w:rPr>
          <w:b/>
          <w:bCs/>
        </w:rPr>
        <w:t>9.</w:t>
      </w:r>
      <w:r w:rsidRPr="00FE5CC0">
        <w:rPr>
          <w:b/>
          <w:bCs/>
          <w:sz w:val="20"/>
          <w:szCs w:val="20"/>
        </w:rPr>
        <w:t xml:space="preserve"> </w:t>
      </w:r>
      <w:r w:rsidRPr="00FE5CC0">
        <w:rPr>
          <w:b/>
          <w:bCs/>
        </w:rPr>
        <w:t>pantam</w:t>
      </w: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r w:rsidRPr="00FE5CC0">
        <w:rPr>
          <w:b/>
          <w:sz w:val="28"/>
          <w:szCs w:val="28"/>
        </w:rPr>
        <w:t>IEPIRKUMA NOLIKUMS</w:t>
      </w: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jc w:val="center"/>
        <w:rPr>
          <w:sz w:val="32"/>
          <w:szCs w:val="32"/>
        </w:rPr>
      </w:pPr>
    </w:p>
    <w:p w:rsidR="009C5D71" w:rsidRPr="00FE5CC0" w:rsidRDefault="009C5D71" w:rsidP="009C5D71">
      <w:pPr>
        <w:jc w:val="center"/>
        <w:rPr>
          <w:sz w:val="32"/>
          <w:szCs w:val="32"/>
        </w:rPr>
      </w:pPr>
    </w:p>
    <w:p w:rsidR="009C5D71" w:rsidRPr="00FE5CC0" w:rsidRDefault="009C5D71" w:rsidP="009C5D71">
      <w:pPr>
        <w:jc w:val="center"/>
        <w:rPr>
          <w:bCs/>
          <w:color w:val="000000"/>
          <w:sz w:val="32"/>
          <w:szCs w:val="32"/>
        </w:rPr>
      </w:pPr>
      <w:r w:rsidRPr="00FE5CC0">
        <w:rPr>
          <w:sz w:val="32"/>
          <w:szCs w:val="32"/>
        </w:rPr>
        <w:t>„</w:t>
      </w:r>
      <w:r w:rsidR="005D4949" w:rsidRPr="005D4949">
        <w:rPr>
          <w:b/>
          <w:sz w:val="32"/>
          <w:szCs w:val="32"/>
        </w:rPr>
        <w:t>Malkas piegāde Ventspils novada pašvaldības struktūrvienību vajadzībām 2018./2019.g. apkures sezonai</w:t>
      </w:r>
      <w:r w:rsidRPr="00FE5CC0">
        <w:rPr>
          <w:sz w:val="32"/>
          <w:szCs w:val="32"/>
        </w:rPr>
        <w:t xml:space="preserve">” </w:t>
      </w: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autoSpaceDE w:val="0"/>
        <w:autoSpaceDN w:val="0"/>
        <w:adjustRightInd w:val="0"/>
        <w:jc w:val="center"/>
        <w:rPr>
          <w:sz w:val="28"/>
          <w:szCs w:val="28"/>
        </w:rPr>
      </w:pPr>
    </w:p>
    <w:p w:rsidR="009C5D71" w:rsidRPr="00FE5CC0" w:rsidRDefault="009C5D71" w:rsidP="009C5D71">
      <w:pPr>
        <w:autoSpaceDE w:val="0"/>
        <w:autoSpaceDN w:val="0"/>
        <w:adjustRightInd w:val="0"/>
        <w:jc w:val="center"/>
        <w:rPr>
          <w:sz w:val="28"/>
          <w:szCs w:val="28"/>
        </w:rPr>
      </w:pPr>
      <w:r w:rsidRPr="00FE5CC0">
        <w:rPr>
          <w:b/>
          <w:sz w:val="28"/>
          <w:szCs w:val="28"/>
        </w:rPr>
        <w:t>Nr.</w:t>
      </w:r>
      <w:r w:rsidRPr="00FE5CC0">
        <w:rPr>
          <w:sz w:val="28"/>
          <w:szCs w:val="28"/>
        </w:rPr>
        <w:t xml:space="preserve"> </w:t>
      </w:r>
      <w:r w:rsidRPr="00FE5CC0">
        <w:rPr>
          <w:b/>
          <w:sz w:val="28"/>
          <w:szCs w:val="28"/>
        </w:rPr>
        <w:t>VND 2018/</w:t>
      </w:r>
      <w:r w:rsidR="002C4382" w:rsidRPr="00FE5CC0">
        <w:rPr>
          <w:b/>
          <w:sz w:val="28"/>
          <w:szCs w:val="28"/>
        </w:rPr>
        <w:t>4</w:t>
      </w:r>
      <w:r w:rsidR="00FE5CC0">
        <w:rPr>
          <w:b/>
          <w:sz w:val="28"/>
          <w:szCs w:val="28"/>
        </w:rPr>
        <w:t>7</w:t>
      </w:r>
    </w:p>
    <w:p w:rsidR="009C5D71" w:rsidRPr="00FE5CC0" w:rsidRDefault="009C5D71" w:rsidP="009C5D71">
      <w:pPr>
        <w:autoSpaceDE w:val="0"/>
        <w:autoSpaceDN w:val="0"/>
        <w:adjustRightInd w:val="0"/>
        <w:jc w:val="center"/>
        <w:rPr>
          <w:b/>
          <w:sz w:val="28"/>
          <w:szCs w:val="28"/>
        </w:rPr>
      </w:pPr>
    </w:p>
    <w:p w:rsidR="009C5D71" w:rsidRPr="00FE5CC0" w:rsidRDefault="009C5D71" w:rsidP="009C5D71">
      <w:pPr>
        <w:pStyle w:val="Kjene"/>
        <w:spacing w:before="120" w:after="120"/>
        <w:rPr>
          <w:b/>
          <w:bCs/>
          <w:kern w:val="0"/>
          <w:sz w:val="24"/>
          <w:szCs w:val="24"/>
          <w:lang w:val="lv-LV"/>
        </w:rPr>
      </w:pPr>
    </w:p>
    <w:p w:rsidR="009C5D71" w:rsidRPr="00FE5CC0" w:rsidRDefault="009C5D71" w:rsidP="009C5D71">
      <w:pPr>
        <w:pStyle w:val="Kjene"/>
        <w:spacing w:before="120" w:after="120"/>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p>
    <w:p w:rsidR="009C5D71" w:rsidRPr="00FE5CC0" w:rsidRDefault="009C5D71" w:rsidP="009C5D71">
      <w:pPr>
        <w:pStyle w:val="Kjene"/>
        <w:spacing w:before="120" w:after="120"/>
        <w:ind w:left="360"/>
        <w:jc w:val="center"/>
        <w:rPr>
          <w:b/>
          <w:bCs/>
          <w:sz w:val="24"/>
          <w:szCs w:val="24"/>
          <w:lang w:val="lv-LV"/>
        </w:rPr>
      </w:pPr>
      <w:r w:rsidRPr="00FE5CC0">
        <w:rPr>
          <w:b/>
          <w:bCs/>
          <w:sz w:val="24"/>
          <w:szCs w:val="24"/>
          <w:lang w:val="lv-LV"/>
        </w:rPr>
        <w:t>Ventspilī, 2018</w:t>
      </w:r>
    </w:p>
    <w:p w:rsidR="009C5D71" w:rsidRPr="00FE5CC0" w:rsidRDefault="009C5D71" w:rsidP="009C5D71">
      <w:pPr>
        <w:pStyle w:val="Virsraksts1"/>
        <w:numPr>
          <w:ilvl w:val="0"/>
          <w:numId w:val="1"/>
        </w:numPr>
        <w:spacing w:before="120" w:after="120"/>
        <w:ind w:left="714" w:hanging="357"/>
        <w:rPr>
          <w:lang w:val="lv-LV"/>
        </w:rPr>
      </w:pPr>
      <w:r w:rsidRPr="00FE5CC0">
        <w:rPr>
          <w:lang w:val="lv-LV"/>
        </w:rPr>
        <w:br w:type="page"/>
      </w:r>
      <w:r w:rsidRPr="00FE5CC0">
        <w:rPr>
          <w:lang w:val="lv-LV"/>
        </w:rPr>
        <w:lastRenderedPageBreak/>
        <w:t>VISPĀRĪGĀ INFORMĀCIJA</w:t>
      </w:r>
    </w:p>
    <w:p w:rsidR="009C5D71" w:rsidRPr="00FE5CC0"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i w:val="0"/>
          <w:sz w:val="24"/>
          <w:szCs w:val="24"/>
          <w:lang w:val="lv-LV"/>
        </w:rPr>
      </w:pPr>
      <w:r w:rsidRPr="00FE5CC0">
        <w:rPr>
          <w:rFonts w:ascii="Times New Roman" w:hAnsi="Times New Roman" w:cs="Times New Roman"/>
          <w:b w:val="0"/>
          <w:i w:val="0"/>
          <w:sz w:val="24"/>
          <w:szCs w:val="24"/>
          <w:lang w:val="lv-LV"/>
        </w:rPr>
        <w:t>Iepirkuma identifikācijas numurs.</w:t>
      </w:r>
    </w:p>
    <w:p w:rsidR="009C5D71" w:rsidRPr="00FE5CC0" w:rsidRDefault="009C5D71" w:rsidP="009C5D71">
      <w:pPr>
        <w:pStyle w:val="Virsraksts2"/>
        <w:widowControl/>
        <w:tabs>
          <w:tab w:val="num" w:pos="576"/>
        </w:tabs>
        <w:overflowPunct/>
        <w:autoSpaceDE/>
        <w:adjustRightInd/>
        <w:spacing w:before="0" w:after="0"/>
        <w:jc w:val="both"/>
        <w:rPr>
          <w:rFonts w:ascii="Times New Roman" w:hAnsi="Times New Roman" w:cs="Times New Roman"/>
          <w:b w:val="0"/>
          <w:i w:val="0"/>
          <w:sz w:val="24"/>
          <w:szCs w:val="24"/>
          <w:lang w:val="lv-LV"/>
        </w:rPr>
      </w:pPr>
      <w:r w:rsidRPr="00FE5CC0">
        <w:rPr>
          <w:rFonts w:ascii="Times New Roman" w:hAnsi="Times New Roman" w:cs="Times New Roman"/>
          <w:b w:val="0"/>
          <w:i w:val="0"/>
          <w:sz w:val="24"/>
          <w:szCs w:val="24"/>
          <w:lang w:val="lv-LV"/>
        </w:rPr>
        <w:t>VND 2018/</w:t>
      </w:r>
      <w:r w:rsidR="002C4382" w:rsidRPr="00FE5CC0">
        <w:rPr>
          <w:rFonts w:ascii="Times New Roman" w:hAnsi="Times New Roman" w:cs="Times New Roman"/>
          <w:b w:val="0"/>
          <w:i w:val="0"/>
          <w:sz w:val="24"/>
          <w:szCs w:val="24"/>
          <w:lang w:val="lv-LV"/>
        </w:rPr>
        <w:t>4</w:t>
      </w:r>
      <w:r w:rsidR="00FE5CC0">
        <w:rPr>
          <w:rFonts w:ascii="Times New Roman" w:hAnsi="Times New Roman" w:cs="Times New Roman"/>
          <w:b w:val="0"/>
          <w:i w:val="0"/>
          <w:sz w:val="24"/>
          <w:szCs w:val="24"/>
          <w:lang w:val="lv-LV"/>
        </w:rPr>
        <w:t>7</w:t>
      </w:r>
    </w:p>
    <w:p w:rsidR="009C5D71" w:rsidRPr="00FE5CC0" w:rsidRDefault="009C5D71" w:rsidP="009C5D71">
      <w:pPr>
        <w:pStyle w:val="Virsraksts2"/>
        <w:widowControl/>
        <w:numPr>
          <w:ilvl w:val="1"/>
          <w:numId w:val="1"/>
        </w:numPr>
        <w:overflowPunct/>
        <w:autoSpaceDE/>
        <w:adjustRightInd/>
        <w:spacing w:before="0" w:after="0"/>
        <w:ind w:left="0" w:firstLine="0"/>
        <w:jc w:val="both"/>
        <w:rPr>
          <w:rFonts w:ascii="Times New Roman" w:hAnsi="Times New Roman" w:cs="Times New Roman"/>
          <w:b w:val="0"/>
          <w:sz w:val="24"/>
          <w:szCs w:val="24"/>
          <w:lang w:val="lv-LV"/>
        </w:rPr>
      </w:pPr>
      <w:r w:rsidRPr="00FE5CC0">
        <w:rPr>
          <w:rFonts w:ascii="Times New Roman" w:hAnsi="Times New Roman" w:cs="Times New Roman"/>
          <w:b w:val="0"/>
          <w:sz w:val="24"/>
          <w:szCs w:val="24"/>
          <w:lang w:val="lv-LV"/>
        </w:rPr>
        <w:t>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pStyle w:val="Galvene"/>
              <w:widowControl w:val="0"/>
              <w:tabs>
                <w:tab w:val="left" w:pos="720"/>
              </w:tabs>
              <w:spacing w:before="120" w:line="276" w:lineRule="auto"/>
              <w:rPr>
                <w:lang w:val="lv-LV" w:eastAsia="lv-LV"/>
              </w:rPr>
            </w:pPr>
            <w:bookmarkStart w:id="0" w:name="_Ref57698581"/>
            <w:r w:rsidRPr="00FE5CC0">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Ventspils novada pašvaldība</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Adrese:</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Skolas iela 4, Ventspils, LV-3601</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90000052035</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Tālruņa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rPr>
                <w:color w:val="000000"/>
              </w:rPr>
              <w:t>63629492</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Faksa numurs:</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rPr>
                <w:color w:val="000000"/>
              </w:rPr>
              <w:t>63622231</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E-pasta adrese:</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juris.krilovskis@ventspilsnd.lv</w:t>
            </w:r>
          </w:p>
        </w:tc>
      </w:tr>
      <w:tr w:rsidR="009C5D71" w:rsidRPr="00FE5CC0" w:rsidTr="009C5D71">
        <w:tc>
          <w:tcPr>
            <w:tcW w:w="2650" w:type="dxa"/>
            <w:tcBorders>
              <w:top w:val="single" w:sz="4" w:space="0" w:color="auto"/>
              <w:left w:val="single" w:sz="4" w:space="0" w:color="auto"/>
              <w:bottom w:val="single" w:sz="4" w:space="0" w:color="auto"/>
              <w:right w:val="single" w:sz="4" w:space="0" w:color="auto"/>
            </w:tcBorders>
            <w:hideMark/>
          </w:tcPr>
          <w:p w:rsidR="009C5D71" w:rsidRPr="00FE5CC0" w:rsidRDefault="009C5D71">
            <w:pPr>
              <w:widowControl w:val="0"/>
              <w:spacing w:before="120" w:line="276" w:lineRule="auto"/>
            </w:pPr>
            <w:r w:rsidRPr="00FE5CC0">
              <w:t>Kontaktpersonas</w:t>
            </w:r>
          </w:p>
        </w:tc>
        <w:tc>
          <w:tcPr>
            <w:tcW w:w="6171" w:type="dxa"/>
            <w:tcBorders>
              <w:top w:val="single" w:sz="4" w:space="0" w:color="auto"/>
              <w:left w:val="single" w:sz="4" w:space="0" w:color="auto"/>
              <w:bottom w:val="single" w:sz="4" w:space="0" w:color="auto"/>
              <w:right w:val="single" w:sz="4" w:space="0" w:color="auto"/>
            </w:tcBorders>
            <w:hideMark/>
          </w:tcPr>
          <w:p w:rsidR="009C5D71" w:rsidRPr="00FE5CC0" w:rsidRDefault="009C5D71">
            <w:pPr>
              <w:spacing w:line="276" w:lineRule="auto"/>
              <w:jc w:val="both"/>
              <w:rPr>
                <w:color w:val="000000"/>
              </w:rPr>
            </w:pPr>
            <w:r w:rsidRPr="00FE5CC0">
              <w:t>Ventspils novada pašvaldības Iepirkumu nodaļas vadītājs Juris Krilovskis</w:t>
            </w:r>
            <w:r w:rsidRPr="00FE5CC0">
              <w:rPr>
                <w:spacing w:val="-14"/>
              </w:rPr>
              <w:t xml:space="preserve">, tālr. </w:t>
            </w:r>
            <w:r w:rsidRPr="00FE5CC0">
              <w:rPr>
                <w:color w:val="000000"/>
              </w:rPr>
              <w:t>63629492, 29145212.</w:t>
            </w:r>
          </w:p>
          <w:p w:rsidR="009C5D71" w:rsidRPr="00FE5CC0" w:rsidRDefault="009C5D71">
            <w:pPr>
              <w:spacing w:line="276" w:lineRule="auto"/>
              <w:jc w:val="both"/>
              <w:rPr>
                <w:spacing w:val="-14"/>
              </w:rPr>
            </w:pPr>
          </w:p>
        </w:tc>
      </w:tr>
      <w:bookmarkEnd w:id="0"/>
    </w:tbl>
    <w:p w:rsidR="009C5D71" w:rsidRPr="00FE5CC0" w:rsidRDefault="009C5D71" w:rsidP="009C5D71"/>
    <w:p w:rsidR="009C5D71" w:rsidRPr="00FE5CC0" w:rsidRDefault="009C5D71" w:rsidP="009C5D71">
      <w:pPr>
        <w:numPr>
          <w:ilvl w:val="1"/>
          <w:numId w:val="1"/>
        </w:numPr>
        <w:tabs>
          <w:tab w:val="num" w:pos="0"/>
        </w:tabs>
        <w:ind w:left="0" w:firstLine="0"/>
        <w:jc w:val="both"/>
      </w:pPr>
      <w:r w:rsidRPr="00FE5CC0">
        <w:t>Iepirkuma nolikuma un citu ar to saistīto dokumentu saņemšanas kārtība.</w:t>
      </w:r>
    </w:p>
    <w:p w:rsidR="009C5D71" w:rsidRPr="00FE5CC0" w:rsidRDefault="009C5D71" w:rsidP="009C5D71">
      <w:pPr>
        <w:numPr>
          <w:ilvl w:val="2"/>
          <w:numId w:val="1"/>
        </w:numPr>
        <w:tabs>
          <w:tab w:val="num" w:pos="540"/>
        </w:tabs>
        <w:ind w:left="540" w:hanging="540"/>
        <w:jc w:val="both"/>
      </w:pPr>
      <w:r w:rsidRPr="00FE5CC0">
        <w:t>Iepirkuma „</w:t>
      </w:r>
      <w:r w:rsidR="002C4382" w:rsidRPr="00FE5CC0">
        <w:t>Malkas piegāde Ventspils novada pašvaldības struktūrvienību vajadzībām 2018./2019.g. apkures sezonai</w:t>
      </w:r>
      <w:r w:rsidRPr="00FE5CC0">
        <w:rPr>
          <w:bCs/>
        </w:rPr>
        <w:t>”</w:t>
      </w:r>
      <w:r w:rsidRPr="00FE5CC0">
        <w:t>, iepirkuma identifikācijas Nr.VND2018/</w:t>
      </w:r>
      <w:r w:rsidR="002C4382" w:rsidRPr="00FE5CC0">
        <w:t>4</w:t>
      </w:r>
      <w:r w:rsidR="00FE5CC0">
        <w:t>7</w:t>
      </w:r>
      <w:r w:rsidRPr="00FE5CC0">
        <w:t xml:space="preserve">, nolikumu, turpmāk tekstā – </w:t>
      </w:r>
      <w:smartTag w:uri="schemas-tilde-lv/tildestengine" w:element="veidnes">
        <w:smartTagPr>
          <w:attr w:name="text" w:val="Nolikums"/>
          <w:attr w:name="baseform" w:val="Nolikums"/>
          <w:attr w:name="id" w:val="-1"/>
        </w:smartTagPr>
        <w:r w:rsidRPr="00FE5CC0">
          <w:t>Nolikums</w:t>
        </w:r>
      </w:smartTag>
      <w:r w:rsidRPr="00FE5CC0">
        <w:t xml:space="preserve">, un ar to saistītos dokumentus ieinteresētie piegādātāji var saņemt uzreiz pēc paziņojuma par līgumu publicēšanas Iepirkumu </w:t>
      </w:r>
      <w:r w:rsidRPr="00FE5CC0">
        <w:rPr>
          <w:spacing w:val="-2"/>
        </w:rPr>
        <w:t xml:space="preserve">uzraudzības biroja </w:t>
      </w:r>
      <w:proofErr w:type="gramStart"/>
      <w:r w:rsidRPr="00FE5CC0">
        <w:rPr>
          <w:spacing w:val="-2"/>
        </w:rPr>
        <w:t>mājas lapā</w:t>
      </w:r>
      <w:proofErr w:type="gramEnd"/>
      <w:r w:rsidRPr="00FE5CC0">
        <w:rPr>
          <w:spacing w:val="-2"/>
        </w:rPr>
        <w:t xml:space="preserve">, minētajā paziņojumā norādītajā Pasūtītāja mājas lapā internetā  </w:t>
      </w:r>
      <w:hyperlink r:id="rId7" w:history="1">
        <w:r w:rsidRPr="00FE5CC0">
          <w:rPr>
            <w:rStyle w:val="Hipersaite"/>
            <w:spacing w:val="-2"/>
          </w:rPr>
          <w:t>www.ventspilsnovads.lv</w:t>
        </w:r>
      </w:hyperlink>
      <w:r w:rsidRPr="00FE5CC0">
        <w:rPr>
          <w:spacing w:val="-2"/>
        </w:rPr>
        <w:t xml:space="preserve"> sadaļā Iepirkumi.</w:t>
      </w:r>
    </w:p>
    <w:p w:rsidR="009C5D71" w:rsidRPr="00FE5CC0" w:rsidRDefault="009C5D71" w:rsidP="009C5D71">
      <w:pPr>
        <w:pStyle w:val="Virsraksts1"/>
        <w:spacing w:before="120" w:after="120"/>
        <w:ind w:left="360"/>
        <w:rPr>
          <w:lang w:val="lv-LV"/>
        </w:rPr>
      </w:pPr>
      <w:r w:rsidRPr="00FE5CC0">
        <w:rPr>
          <w:lang w:val="lv-LV"/>
        </w:rPr>
        <w:t>2.INFORMĀCIJA PAR IEPIRKUMA PRIEKŠMETU</w:t>
      </w:r>
    </w:p>
    <w:p w:rsidR="009C5D71" w:rsidRPr="00FE5CC0" w:rsidRDefault="009C5D71" w:rsidP="002C4382">
      <w:pPr>
        <w:pStyle w:val="Virsraksts1"/>
        <w:spacing w:before="0" w:after="0"/>
        <w:ind w:left="426"/>
        <w:jc w:val="both"/>
        <w:rPr>
          <w:b w:val="0"/>
          <w:lang w:val="lv-LV"/>
        </w:rPr>
      </w:pPr>
      <w:r w:rsidRPr="00FE5CC0">
        <w:rPr>
          <w:b w:val="0"/>
          <w:lang w:val="lv-LV"/>
        </w:rPr>
        <w:t>2.1.</w:t>
      </w:r>
      <w:r w:rsidRPr="00FE5CC0">
        <w:rPr>
          <w:lang w:val="lv-LV"/>
        </w:rPr>
        <w:t xml:space="preserve"> </w:t>
      </w:r>
      <w:r w:rsidR="002C4382" w:rsidRPr="00FE5CC0">
        <w:rPr>
          <w:b w:val="0"/>
          <w:lang w:val="lv-LV"/>
        </w:rPr>
        <w:t>Malkas piegāde Ventspils novada pašvaldības struktūrvienību vajadzībām 2018./2019.g. apkures sezonai, saskaņā ar tehnisko specifikāciju (Pielikums Nr.</w:t>
      </w:r>
      <w:r w:rsidR="005F2001">
        <w:rPr>
          <w:b w:val="0"/>
          <w:lang w:val="lv-LV"/>
        </w:rPr>
        <w:t>3</w:t>
      </w:r>
      <w:r w:rsidR="002C4382" w:rsidRPr="00FE5CC0">
        <w:rPr>
          <w:b w:val="0"/>
          <w:lang w:val="lv-LV"/>
        </w:rPr>
        <w:t>)</w:t>
      </w:r>
      <w:r w:rsidRPr="00FE5CC0">
        <w:rPr>
          <w:b w:val="0"/>
          <w:lang w:val="lv-LV"/>
        </w:rPr>
        <w:t>.</w:t>
      </w:r>
    </w:p>
    <w:p w:rsidR="002C4382" w:rsidRPr="00FE5CC0" w:rsidRDefault="002C4382" w:rsidP="002C4382">
      <w:pPr>
        <w:numPr>
          <w:ilvl w:val="2"/>
          <w:numId w:val="2"/>
        </w:numPr>
        <w:ind w:hanging="294"/>
        <w:jc w:val="both"/>
      </w:pPr>
      <w:r w:rsidRPr="00FE5CC0">
        <w:rPr>
          <w:b/>
        </w:rPr>
        <w:t>1.daļa</w:t>
      </w:r>
      <w:r w:rsidRPr="00FE5CC0">
        <w:t xml:space="preserve"> – Malkas piegāde Ventspils novada pašvaldības </w:t>
      </w:r>
      <w:r w:rsidRPr="00FE5CC0">
        <w:rPr>
          <w:b/>
        </w:rPr>
        <w:t>Ances</w:t>
      </w:r>
      <w:r w:rsidRPr="00FE5CC0">
        <w:t xml:space="preserve"> pagastā esošām struktūrvienībām.</w:t>
      </w:r>
    </w:p>
    <w:p w:rsidR="002C4382" w:rsidRPr="00FE5CC0" w:rsidRDefault="002C4382" w:rsidP="002C4382">
      <w:pPr>
        <w:numPr>
          <w:ilvl w:val="2"/>
          <w:numId w:val="2"/>
        </w:numPr>
        <w:ind w:hanging="294"/>
        <w:jc w:val="both"/>
      </w:pPr>
      <w:r w:rsidRPr="00FE5CC0">
        <w:rPr>
          <w:b/>
        </w:rPr>
        <w:t>2.daļa</w:t>
      </w:r>
      <w:r w:rsidRPr="00FE5CC0">
        <w:t xml:space="preserve"> – Malkas piegāde Ventspils novada pašvaldības </w:t>
      </w:r>
      <w:r w:rsidRPr="00FE5CC0">
        <w:rPr>
          <w:b/>
        </w:rPr>
        <w:t>Popes</w:t>
      </w:r>
      <w:r w:rsidRPr="00FE5CC0">
        <w:t xml:space="preserve"> pagastā esošām struktūrvienībām.</w:t>
      </w:r>
    </w:p>
    <w:p w:rsidR="002C4382" w:rsidRPr="00FE5CC0" w:rsidRDefault="002C4382" w:rsidP="002C4382">
      <w:pPr>
        <w:numPr>
          <w:ilvl w:val="2"/>
          <w:numId w:val="2"/>
        </w:numPr>
        <w:ind w:hanging="294"/>
        <w:jc w:val="both"/>
      </w:pPr>
      <w:r w:rsidRPr="00FE5CC0">
        <w:rPr>
          <w:b/>
        </w:rPr>
        <w:t>3.daļa</w:t>
      </w:r>
      <w:r w:rsidRPr="00FE5CC0">
        <w:t xml:space="preserve"> – Malkas piegāde </w:t>
      </w:r>
      <w:r w:rsidRPr="00FE5CC0">
        <w:rPr>
          <w:b/>
        </w:rPr>
        <w:t>Stiklu internātpamatskola</w:t>
      </w:r>
      <w:r w:rsidRPr="00FE5CC0">
        <w:t>, Stikli, Puzes pagasts, Ventspils novads.</w:t>
      </w:r>
    </w:p>
    <w:p w:rsidR="002C4382" w:rsidRPr="00FE5CC0" w:rsidRDefault="002C4382" w:rsidP="002C4382">
      <w:pPr>
        <w:numPr>
          <w:ilvl w:val="2"/>
          <w:numId w:val="2"/>
        </w:numPr>
        <w:ind w:hanging="294"/>
        <w:jc w:val="both"/>
      </w:pPr>
      <w:r w:rsidRPr="00FE5CC0">
        <w:rPr>
          <w:b/>
        </w:rPr>
        <w:t>4.daļa</w:t>
      </w:r>
      <w:r w:rsidRPr="00FE5CC0">
        <w:t xml:space="preserve"> – Malkas piegāde </w:t>
      </w:r>
      <w:r w:rsidRPr="00FE5CC0">
        <w:rPr>
          <w:b/>
        </w:rPr>
        <w:t>Ugāles tautas namam</w:t>
      </w:r>
      <w:r w:rsidRPr="00FE5CC0">
        <w:t>, Ugāles pagasts, Ventspils novads.</w:t>
      </w:r>
    </w:p>
    <w:p w:rsidR="002C4382" w:rsidRPr="00FE5CC0" w:rsidRDefault="002C4382" w:rsidP="002C4382">
      <w:pPr>
        <w:numPr>
          <w:ilvl w:val="2"/>
          <w:numId w:val="2"/>
        </w:numPr>
        <w:ind w:hanging="294"/>
        <w:jc w:val="both"/>
      </w:pPr>
      <w:r w:rsidRPr="00FE5CC0">
        <w:rPr>
          <w:b/>
        </w:rPr>
        <w:t>5.daļa</w:t>
      </w:r>
      <w:r w:rsidRPr="00FE5CC0">
        <w:t xml:space="preserve"> – Malkas piegāde </w:t>
      </w:r>
      <w:r w:rsidRPr="00FE5CC0">
        <w:rPr>
          <w:b/>
        </w:rPr>
        <w:t>Ziru pagasta pārvaldei</w:t>
      </w:r>
      <w:r w:rsidRPr="00FE5CC0">
        <w:t>, Ziru pagasts, Ventspils novads.</w:t>
      </w:r>
    </w:p>
    <w:p w:rsidR="002C4382" w:rsidRPr="00FE5CC0" w:rsidRDefault="002C4382" w:rsidP="002C4382">
      <w:pPr>
        <w:numPr>
          <w:ilvl w:val="2"/>
          <w:numId w:val="2"/>
        </w:numPr>
        <w:ind w:hanging="294"/>
        <w:jc w:val="both"/>
      </w:pPr>
      <w:r w:rsidRPr="00FE5CC0">
        <w:rPr>
          <w:b/>
        </w:rPr>
        <w:t>6.daļa –</w:t>
      </w:r>
      <w:r w:rsidR="009C5C9A">
        <w:rPr>
          <w:b/>
        </w:rPr>
        <w:t xml:space="preserve"> </w:t>
      </w:r>
      <w:r w:rsidRPr="00FE5CC0">
        <w:t xml:space="preserve">Malkas piegāde </w:t>
      </w:r>
      <w:r w:rsidRPr="00FE5CC0">
        <w:rPr>
          <w:b/>
        </w:rPr>
        <w:t>Zlēku skolai</w:t>
      </w:r>
      <w:r w:rsidRPr="00FE5CC0">
        <w:t>, Zlēku pagasts, Ventspils novads.</w:t>
      </w:r>
    </w:p>
    <w:p w:rsidR="009C5D71" w:rsidRPr="00FE5CC0" w:rsidRDefault="002C4382" w:rsidP="009C5D71">
      <w:pPr>
        <w:pStyle w:val="Virsraksts1"/>
        <w:numPr>
          <w:ilvl w:val="1"/>
          <w:numId w:val="2"/>
        </w:numPr>
        <w:spacing w:before="0" w:after="0"/>
        <w:jc w:val="both"/>
        <w:rPr>
          <w:b w:val="0"/>
          <w:lang w:val="lv-LV"/>
        </w:rPr>
      </w:pPr>
      <w:r w:rsidRPr="00FE5CC0">
        <w:rPr>
          <w:b w:val="0"/>
          <w:lang w:val="lv-LV"/>
        </w:rPr>
        <w:t xml:space="preserve"> </w:t>
      </w:r>
      <w:r w:rsidRPr="00FE5CC0">
        <w:rPr>
          <w:noProof/>
          <w:u w:val="single"/>
          <w:lang w:val="lv-LV"/>
        </w:rPr>
        <w:t>Pretendenti var sagatavot un iesniegt piedāvājumu par vienu, vairākām vai visām iepirkuma daļām</w:t>
      </w:r>
      <w:r w:rsidR="009C5D71" w:rsidRPr="00FE5CC0">
        <w:rPr>
          <w:b w:val="0"/>
          <w:lang w:val="lv-LV"/>
        </w:rPr>
        <w:t>.</w:t>
      </w:r>
    </w:p>
    <w:p w:rsidR="009C5D71" w:rsidRPr="00FE5CC0" w:rsidRDefault="009C5D71" w:rsidP="009C5D71"/>
    <w:p w:rsidR="009C5D71" w:rsidRPr="00FE5CC0" w:rsidRDefault="009C5D71" w:rsidP="009C5D71">
      <w:pPr>
        <w:pStyle w:val="Sarakstarindkopa"/>
        <w:numPr>
          <w:ilvl w:val="0"/>
          <w:numId w:val="2"/>
        </w:numPr>
        <w:spacing w:after="120"/>
        <w:jc w:val="center"/>
        <w:rPr>
          <w:b/>
          <w:bCs/>
          <w:caps/>
        </w:rPr>
      </w:pPr>
      <w:r w:rsidRPr="00FE5CC0">
        <w:rPr>
          <w:b/>
          <w:bCs/>
          <w:caps/>
        </w:rPr>
        <w:t>Piedāvājuma iesniegšana</w:t>
      </w:r>
    </w:p>
    <w:p w:rsidR="009C5D71" w:rsidRPr="00FE5CC0" w:rsidRDefault="009C5D71" w:rsidP="009C5D71">
      <w:pPr>
        <w:pStyle w:val="Sarakstarindkopa"/>
        <w:numPr>
          <w:ilvl w:val="1"/>
          <w:numId w:val="2"/>
        </w:numPr>
        <w:spacing w:after="120"/>
        <w:jc w:val="both"/>
      </w:pPr>
      <w:r w:rsidRPr="00FE5CC0">
        <w:t xml:space="preserve">Pretendenti piedāvājumus var iesniegt līdz </w:t>
      </w:r>
      <w:proofErr w:type="gramStart"/>
      <w:r w:rsidRPr="00FE5CC0">
        <w:rPr>
          <w:b/>
        </w:rPr>
        <w:t>2018.gada</w:t>
      </w:r>
      <w:proofErr w:type="gramEnd"/>
      <w:r w:rsidRPr="00FE5CC0">
        <w:rPr>
          <w:b/>
        </w:rPr>
        <w:t xml:space="preserve"> </w:t>
      </w:r>
      <w:r w:rsidR="002C4382" w:rsidRPr="00FE5CC0">
        <w:rPr>
          <w:b/>
        </w:rPr>
        <w:t>4</w:t>
      </w:r>
      <w:r w:rsidRPr="00FE5CC0">
        <w:rPr>
          <w:b/>
        </w:rPr>
        <w:t>.</w:t>
      </w:r>
      <w:r w:rsidR="002C4382" w:rsidRPr="00FE5CC0">
        <w:rPr>
          <w:b/>
        </w:rPr>
        <w:t>septembrim</w:t>
      </w:r>
      <w:r w:rsidRPr="00FE5CC0">
        <w:rPr>
          <w:b/>
        </w:rPr>
        <w:t>, plkst.10:00</w:t>
      </w:r>
      <w:r w:rsidRPr="00FE5CC0">
        <w:t xml:space="preserve"> 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9C5D71" w:rsidRPr="00FE5CC0" w:rsidRDefault="009C5D71" w:rsidP="009C5D71">
      <w:pPr>
        <w:pStyle w:val="Sarakstarindkopa"/>
        <w:numPr>
          <w:ilvl w:val="1"/>
          <w:numId w:val="2"/>
        </w:numPr>
        <w:spacing w:after="120"/>
        <w:jc w:val="both"/>
      </w:pPr>
      <w:r w:rsidRPr="00FE5CC0">
        <w:t>Pretendents, iesniedzot piedāvājumu, var pieprasīt apliecinājumu tam, ka piedāvājums saņemts (ar norādi par piedāvājuma saņemšanas laiku).</w:t>
      </w:r>
    </w:p>
    <w:p w:rsidR="009C5D71" w:rsidRPr="00FE5CC0" w:rsidRDefault="009C5D71" w:rsidP="009C5D71">
      <w:pPr>
        <w:pStyle w:val="Sarakstarindkopa"/>
        <w:numPr>
          <w:ilvl w:val="1"/>
          <w:numId w:val="2"/>
        </w:numPr>
        <w:spacing w:after="120" w:line="240" w:lineRule="auto"/>
        <w:ind w:left="993" w:hanging="567"/>
        <w:jc w:val="both"/>
      </w:pPr>
      <w:r w:rsidRPr="00FE5CC0">
        <w:lastRenderedPageBreak/>
        <w:t xml:space="preserve">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w:t>
      </w:r>
      <w:r w:rsidR="003C205A">
        <w:t>iepirkumā</w:t>
      </w:r>
      <w:r w:rsidRPr="00FE5CC0">
        <w:t>. Piedāvājuma mainīšanas gadījumā par piedāvājuma iesniegšanas laiku tiks uzskatīts pēdējā piedāvājuma iesniegšanas brīdis.</w:t>
      </w:r>
    </w:p>
    <w:p w:rsidR="009C5D71" w:rsidRPr="00FE5CC0" w:rsidRDefault="009C5D71" w:rsidP="009C5D71">
      <w:pPr>
        <w:pStyle w:val="Sarakstarindkopa"/>
        <w:numPr>
          <w:ilvl w:val="1"/>
          <w:numId w:val="2"/>
        </w:numPr>
        <w:spacing w:after="120" w:line="240" w:lineRule="auto"/>
        <w:ind w:left="851" w:hanging="425"/>
        <w:jc w:val="both"/>
      </w:pPr>
      <w:r w:rsidRPr="00FE5CC0">
        <w:rPr>
          <w:u w:val="single"/>
        </w:rPr>
        <w:t>Piedāvājumu atvēršana ir slēgta</w:t>
      </w:r>
      <w:proofErr w:type="gramStart"/>
      <w:r w:rsidRPr="00FE5CC0">
        <w:t xml:space="preserve"> un</w:t>
      </w:r>
      <w:proofErr w:type="gramEnd"/>
      <w:r w:rsidRPr="00FE5CC0">
        <w:t xml:space="preserve"> tajā piedalās komisijas locekļi un nepieciešamības gadījumā arī komisijas pieaicināti speciālisti un eksperti.</w:t>
      </w:r>
    </w:p>
    <w:p w:rsidR="009C5D71" w:rsidRPr="00FE5CC0" w:rsidRDefault="009C5D71" w:rsidP="009C5D71">
      <w:pPr>
        <w:pStyle w:val="Sarakstarindkopa"/>
        <w:numPr>
          <w:ilvl w:val="1"/>
          <w:numId w:val="2"/>
        </w:numPr>
        <w:spacing w:after="120" w:line="240" w:lineRule="auto"/>
        <w:ind w:left="850" w:hanging="425"/>
        <w:jc w:val="both"/>
      </w:pPr>
      <w:r w:rsidRPr="00FE5CC0">
        <w:t xml:space="preserve">Piedāvājumi, kas nav iesniegti šajā nolikumā noteiktajā kārtībā, nav noformēti tā, lai piedāvājumā iekļautā informācija nebūtu pieejama līdz piedāvājuma atvēršanas brīdim, vai kas iesniegti </w:t>
      </w:r>
      <w:proofErr w:type="gramStart"/>
      <w:r w:rsidRPr="00FE5CC0">
        <w:t>pēc norādītā piedāvājumu iesniegšana</w:t>
      </w:r>
      <w:proofErr w:type="gramEnd"/>
      <w:r w:rsidRPr="00FE5CC0">
        <w:t xml:space="preserve"> termiņa, netiek izskatīti un tiek atdoti atpakaļ iesniedzējam.</w:t>
      </w:r>
    </w:p>
    <w:p w:rsidR="009C5D71" w:rsidRPr="00FE5CC0" w:rsidRDefault="009C5D71" w:rsidP="009C5D71">
      <w:pPr>
        <w:pStyle w:val="Sarakstarindkopa"/>
        <w:tabs>
          <w:tab w:val="left" w:pos="851"/>
        </w:tabs>
        <w:spacing w:line="240" w:lineRule="auto"/>
        <w:ind w:left="357"/>
        <w:jc w:val="both"/>
      </w:pPr>
    </w:p>
    <w:p w:rsidR="009C5D71" w:rsidRPr="00FE5CC0" w:rsidRDefault="009C5D71" w:rsidP="009C5D71">
      <w:pPr>
        <w:pStyle w:val="Sarakstarindkopa"/>
        <w:numPr>
          <w:ilvl w:val="0"/>
          <w:numId w:val="2"/>
        </w:numPr>
        <w:spacing w:after="120" w:line="240" w:lineRule="auto"/>
        <w:jc w:val="center"/>
        <w:rPr>
          <w:caps/>
        </w:rPr>
      </w:pPr>
      <w:r w:rsidRPr="00FE5CC0">
        <w:rPr>
          <w:b/>
          <w:bCs/>
          <w:caps/>
        </w:rPr>
        <w:t>Cita informācija</w:t>
      </w:r>
    </w:p>
    <w:p w:rsidR="009C5D71" w:rsidRPr="00FE5CC0" w:rsidRDefault="009C5D71" w:rsidP="009C5D71">
      <w:pPr>
        <w:pStyle w:val="Sarakstarindkopa"/>
        <w:numPr>
          <w:ilvl w:val="1"/>
          <w:numId w:val="2"/>
        </w:numPr>
        <w:tabs>
          <w:tab w:val="left" w:pos="851"/>
        </w:tabs>
        <w:spacing w:line="240" w:lineRule="auto"/>
        <w:ind w:left="851" w:hanging="567"/>
        <w:jc w:val="both"/>
      </w:pPr>
      <w:r w:rsidRPr="00FE5CC0">
        <w:t>Pretendents sedz visus izdevumus, kas saistīti ar piedāvājumu sagatavošanu un iesniegšanu Pasūtītājam. Iesniegtie piedāvājumi, izņemot nolikumā noteiktos gadījumus, ir Pasūtītāja īpašums</w:t>
      </w:r>
      <w:proofErr w:type="gramStart"/>
      <w:r w:rsidRPr="00FE5CC0">
        <w:t xml:space="preserve"> un</w:t>
      </w:r>
      <w:proofErr w:type="gramEnd"/>
      <w:r w:rsidRPr="00FE5CC0">
        <w:t xml:space="preserve"> Pretendentam netiek atdoti.</w:t>
      </w:r>
    </w:p>
    <w:p w:rsidR="009C5D71" w:rsidRPr="00FE5CC0" w:rsidRDefault="009C5D71" w:rsidP="009C5D71">
      <w:pPr>
        <w:pStyle w:val="Sarakstarindkopa"/>
        <w:numPr>
          <w:ilvl w:val="1"/>
          <w:numId w:val="2"/>
        </w:numPr>
        <w:tabs>
          <w:tab w:val="left" w:pos="851"/>
        </w:tabs>
        <w:spacing w:after="240" w:line="240" w:lineRule="auto"/>
        <w:ind w:left="851" w:hanging="567"/>
        <w:jc w:val="both"/>
      </w:pPr>
      <w:r w:rsidRPr="00FE5CC0">
        <w:t>Ja piedāvājumu iesniedz personu grupa vai personālsabiedrība, piedāvājumā papildus norāda personu, kas iepirkumā pārstāv attiecīgo personu grupu vai personālsabiedrību, kā arī katras personas atbildības sadalījumu.</w:t>
      </w:r>
    </w:p>
    <w:p w:rsidR="009C5D71" w:rsidRPr="00FE5CC0" w:rsidRDefault="009C5D71" w:rsidP="009C5D71">
      <w:pPr>
        <w:pStyle w:val="Sarakstarindkopa"/>
        <w:numPr>
          <w:ilvl w:val="0"/>
          <w:numId w:val="2"/>
        </w:numPr>
        <w:spacing w:after="120" w:line="240" w:lineRule="auto"/>
        <w:jc w:val="center"/>
        <w:rPr>
          <w:caps/>
        </w:rPr>
      </w:pPr>
      <w:r w:rsidRPr="00FE5CC0">
        <w:rPr>
          <w:b/>
          <w:bCs/>
          <w:caps/>
        </w:rPr>
        <w:t>Piedāvājuma noformējums</w:t>
      </w:r>
    </w:p>
    <w:p w:rsidR="009C5D71" w:rsidRPr="00FE5CC0" w:rsidRDefault="009C5D71" w:rsidP="009C5D71">
      <w:pPr>
        <w:pStyle w:val="Sarakstarindkopa"/>
        <w:numPr>
          <w:ilvl w:val="1"/>
          <w:numId w:val="2"/>
        </w:numPr>
        <w:tabs>
          <w:tab w:val="left" w:pos="851"/>
        </w:tabs>
        <w:spacing w:line="240" w:lineRule="auto"/>
        <w:ind w:left="851" w:hanging="567"/>
        <w:jc w:val="both"/>
      </w:pPr>
      <w:r w:rsidRPr="00FE5CC0">
        <w:t>Pretendents var iesniegt tikai vienu piedāvājumu vienā variantā.</w:t>
      </w:r>
    </w:p>
    <w:p w:rsidR="009C5D71" w:rsidRPr="00FE5CC0" w:rsidRDefault="009C5D71" w:rsidP="009C5D71">
      <w:pPr>
        <w:pStyle w:val="Sarakstarindkopa"/>
        <w:numPr>
          <w:ilvl w:val="1"/>
          <w:numId w:val="2"/>
        </w:numPr>
        <w:tabs>
          <w:tab w:val="left" w:pos="851"/>
        </w:tabs>
        <w:spacing w:line="240" w:lineRule="auto"/>
        <w:ind w:left="851" w:hanging="567"/>
        <w:jc w:val="both"/>
      </w:pPr>
      <w:r w:rsidRPr="00FE5CC0">
        <w:t xml:space="preserve">Piedāvājums jāsagatavo latviešu valodā, datorrakstā, tam jābūt skaidri salasāmam, bez labojumiem un dzēsumiem 1 (vienā) eksemplārā. </w:t>
      </w:r>
    </w:p>
    <w:p w:rsidR="009C5D71" w:rsidRPr="00FE5CC0" w:rsidRDefault="009C5D71" w:rsidP="009C5D71">
      <w:pPr>
        <w:pStyle w:val="Sarakstarindkopa"/>
        <w:numPr>
          <w:ilvl w:val="1"/>
          <w:numId w:val="2"/>
        </w:numPr>
        <w:tabs>
          <w:tab w:val="left" w:pos="851"/>
        </w:tabs>
        <w:spacing w:line="240" w:lineRule="auto"/>
        <w:ind w:left="851" w:hanging="567"/>
        <w:jc w:val="both"/>
      </w:pPr>
      <w:r w:rsidRPr="00FE5CC0">
        <w:t>Piedāvājuma dokumentiem jābūt sastādītiem latviešu valodā. Citā valodā sagatavotiem piedāvājuma dokumentiem jāpievieno Pretendenta apliecināts tulkojums latviešu valodā;</w:t>
      </w:r>
    </w:p>
    <w:p w:rsidR="009C5D71" w:rsidRPr="00FE5CC0" w:rsidRDefault="009C5D71" w:rsidP="009C5D71">
      <w:pPr>
        <w:pStyle w:val="Sarakstarindkopa"/>
        <w:numPr>
          <w:ilvl w:val="1"/>
          <w:numId w:val="2"/>
        </w:numPr>
        <w:tabs>
          <w:tab w:val="left" w:pos="851"/>
        </w:tabs>
        <w:suppressAutoHyphens/>
        <w:spacing w:line="240" w:lineRule="auto"/>
        <w:ind w:left="851" w:hanging="567"/>
        <w:jc w:val="both"/>
      </w:pPr>
      <w:r w:rsidRPr="00FE5CC0">
        <w:t xml:space="preserve">Piedāvājums jāiesniedz caurauklots, sanumurētām lapām, uz pēdējās lapas auklu gali jānostiprina ar uzlīmi, uz uzlīmes jābūt norādītam lapu skaitam, uzlīmei jābūt apzīmogotai un parakstītai ar pretendenta </w:t>
      </w:r>
      <w:proofErr w:type="spellStart"/>
      <w:r w:rsidRPr="00FE5CC0">
        <w:t>paraksttiesīgas</w:t>
      </w:r>
      <w:proofErr w:type="spellEnd"/>
      <w:r w:rsidRPr="00FE5CC0">
        <w:t xml:space="preserve"> amatpersonas parakstu;</w:t>
      </w:r>
    </w:p>
    <w:p w:rsidR="009C5D71" w:rsidRPr="00FE5CC0" w:rsidRDefault="009C5D71" w:rsidP="009C5D71">
      <w:pPr>
        <w:pStyle w:val="Sarakstarindkopa"/>
        <w:numPr>
          <w:ilvl w:val="1"/>
          <w:numId w:val="2"/>
        </w:numPr>
        <w:tabs>
          <w:tab w:val="left" w:pos="851"/>
        </w:tabs>
        <w:suppressAutoHyphens/>
        <w:spacing w:line="240" w:lineRule="auto"/>
        <w:ind w:left="851" w:hanging="567"/>
        <w:jc w:val="both"/>
        <w:rPr>
          <w:vanish/>
          <w:lang w:eastAsia="lv-LV"/>
        </w:rPr>
      </w:pPr>
      <w:proofErr w:type="gramStart"/>
      <w:r w:rsidRPr="00FE5CC0">
        <w:t>Piedāvājuma dokumentus</w:t>
      </w:r>
      <w:proofErr w:type="gramEnd"/>
      <w:r w:rsidRPr="00FE5CC0">
        <w:t xml:space="preserve"> jāiesniedz aizlīmētā un aizzīmogotā aploksnē tā, lai piedāvājumā iekļautā informācija nebūtu pieejama līdz piedāvājumu atvēršanas brīdim ar norādi:</w:t>
      </w:r>
    </w:p>
    <w:p w:rsidR="009C5D71" w:rsidRPr="00FE5CC0" w:rsidRDefault="009C5D71" w:rsidP="009C5D71">
      <w:pPr>
        <w:tabs>
          <w:tab w:val="left" w:pos="1080"/>
        </w:tabs>
        <w:suppressAutoHyphens/>
        <w:ind w:left="720"/>
        <w:jc w:val="both"/>
      </w:pPr>
    </w:p>
    <w:p w:rsidR="009C5D71" w:rsidRPr="00FE5CC0" w:rsidRDefault="009C5D71" w:rsidP="009C5D71">
      <w:pPr>
        <w:tabs>
          <w:tab w:val="left" w:pos="1080"/>
        </w:tabs>
        <w:suppressAutoHyphens/>
        <w:jc w:val="center"/>
        <w:rPr>
          <w:b/>
        </w:rPr>
      </w:pPr>
      <w:r w:rsidRPr="00FE5CC0">
        <w:rPr>
          <w:b/>
        </w:rPr>
        <w:t>PIEDĀVĀJUMS</w:t>
      </w:r>
    </w:p>
    <w:p w:rsidR="009C5D71" w:rsidRPr="00FE5CC0" w:rsidRDefault="009C5D71" w:rsidP="009C5D71">
      <w:pPr>
        <w:tabs>
          <w:tab w:val="left" w:pos="1080"/>
        </w:tabs>
        <w:suppressAutoHyphens/>
        <w:jc w:val="center"/>
        <w:rPr>
          <w:b/>
        </w:rPr>
      </w:pPr>
      <w:r w:rsidRPr="00FE5CC0">
        <w:rPr>
          <w:b/>
        </w:rPr>
        <w:t>Nr. VND2018/</w:t>
      </w:r>
      <w:r w:rsidR="002C4382" w:rsidRPr="00FE5CC0">
        <w:rPr>
          <w:b/>
        </w:rPr>
        <w:t>4</w:t>
      </w:r>
      <w:r w:rsidR="00FE5CC0">
        <w:rPr>
          <w:b/>
        </w:rPr>
        <w:t>7</w:t>
      </w:r>
    </w:p>
    <w:p w:rsidR="009C5D71" w:rsidRPr="00FE5CC0" w:rsidRDefault="009C5D71" w:rsidP="009C5D71">
      <w:pPr>
        <w:tabs>
          <w:tab w:val="left" w:pos="1080"/>
        </w:tabs>
        <w:suppressAutoHyphens/>
        <w:jc w:val="center"/>
        <w:rPr>
          <w:b/>
          <w:bCs/>
        </w:rPr>
      </w:pPr>
      <w:r w:rsidRPr="00FE5CC0">
        <w:rPr>
          <w:b/>
        </w:rPr>
        <w:t>„</w:t>
      </w:r>
      <w:r w:rsidR="005D4949" w:rsidRPr="00FE5CC0">
        <w:rPr>
          <w:b/>
        </w:rPr>
        <w:t>Malkas piegāde Ventspils novada pašvaldības struktūrvienību vajadzībām 2018./2019.g. apkures sezonai</w:t>
      </w:r>
      <w:r w:rsidRPr="00FE5CC0">
        <w:rPr>
          <w:b/>
          <w:bCs/>
        </w:rPr>
        <w:t>”</w:t>
      </w:r>
    </w:p>
    <w:p w:rsidR="009C5D71" w:rsidRPr="00FE5CC0" w:rsidRDefault="009C5D71" w:rsidP="009C5D71">
      <w:pPr>
        <w:tabs>
          <w:tab w:val="left" w:pos="1080"/>
        </w:tabs>
        <w:suppressAutoHyphens/>
        <w:jc w:val="center"/>
        <w:rPr>
          <w:b/>
        </w:rPr>
      </w:pPr>
      <w:r w:rsidRPr="00FE5CC0">
        <w:rPr>
          <w:b/>
        </w:rPr>
        <w:t>Pretendenta nosaukums</w:t>
      </w:r>
    </w:p>
    <w:p w:rsidR="009C5D71" w:rsidRPr="00FE5CC0" w:rsidRDefault="009C5D71" w:rsidP="009C5D71">
      <w:pPr>
        <w:tabs>
          <w:tab w:val="left" w:pos="1080"/>
        </w:tabs>
        <w:suppressAutoHyphens/>
        <w:jc w:val="center"/>
        <w:rPr>
          <w:b/>
        </w:rPr>
      </w:pPr>
      <w:r w:rsidRPr="00FE5CC0">
        <w:rPr>
          <w:b/>
        </w:rPr>
        <w:t>Pretendenta adrese</w:t>
      </w:r>
    </w:p>
    <w:p w:rsidR="009C5D71" w:rsidRPr="00FE5CC0" w:rsidRDefault="009C5D71" w:rsidP="009C5D71">
      <w:pPr>
        <w:tabs>
          <w:tab w:val="left" w:pos="1080"/>
        </w:tabs>
        <w:suppressAutoHyphens/>
        <w:jc w:val="center"/>
        <w:rPr>
          <w:b/>
        </w:rPr>
      </w:pPr>
      <w:r w:rsidRPr="00FE5CC0">
        <w:t xml:space="preserve">Norāde: </w:t>
      </w:r>
      <w:r w:rsidRPr="00FE5CC0">
        <w:rPr>
          <w:b/>
        </w:rPr>
        <w:t xml:space="preserve">Neatvērt līdz </w:t>
      </w:r>
      <w:proofErr w:type="gramStart"/>
      <w:r w:rsidRPr="00FE5CC0">
        <w:rPr>
          <w:b/>
        </w:rPr>
        <w:t>2018.gada</w:t>
      </w:r>
      <w:proofErr w:type="gramEnd"/>
      <w:r w:rsidRPr="00FE5CC0">
        <w:rPr>
          <w:b/>
        </w:rPr>
        <w:t xml:space="preserve"> </w:t>
      </w:r>
      <w:r w:rsidR="002C4382" w:rsidRPr="00FE5CC0">
        <w:rPr>
          <w:b/>
        </w:rPr>
        <w:t>4</w:t>
      </w:r>
      <w:r w:rsidRPr="00FE5CC0">
        <w:rPr>
          <w:b/>
        </w:rPr>
        <w:t>.</w:t>
      </w:r>
      <w:r w:rsidR="002C4382" w:rsidRPr="00FE5CC0">
        <w:rPr>
          <w:b/>
        </w:rPr>
        <w:t>septembrim</w:t>
      </w:r>
      <w:r w:rsidRPr="00FE5CC0">
        <w:rPr>
          <w:b/>
        </w:rPr>
        <w:t xml:space="preserve"> plkst.10:00</w:t>
      </w:r>
    </w:p>
    <w:p w:rsidR="009C5D71" w:rsidRPr="00FE5CC0" w:rsidRDefault="009C5D71" w:rsidP="009C5D71">
      <w:pPr>
        <w:tabs>
          <w:tab w:val="left" w:pos="1080"/>
        </w:tabs>
        <w:suppressAutoHyphens/>
        <w:jc w:val="center"/>
        <w:rPr>
          <w:b/>
        </w:rPr>
      </w:pPr>
    </w:p>
    <w:p w:rsidR="009C5D71" w:rsidRPr="00FE5CC0" w:rsidRDefault="009C5D71" w:rsidP="009C5D71">
      <w:pPr>
        <w:pStyle w:val="Sarakstarindkopa"/>
        <w:numPr>
          <w:ilvl w:val="0"/>
          <w:numId w:val="2"/>
        </w:numPr>
        <w:spacing w:after="120" w:line="240" w:lineRule="auto"/>
        <w:jc w:val="center"/>
      </w:pPr>
      <w:r w:rsidRPr="00FE5CC0">
        <w:rPr>
          <w:b/>
          <w:bCs/>
          <w:caps/>
        </w:rPr>
        <w:t>Nosacījumi pretendenta dalībai iepirkumā</w:t>
      </w:r>
    </w:p>
    <w:p w:rsidR="009C5D71" w:rsidRPr="00FE5CC0" w:rsidRDefault="009C5D71" w:rsidP="009C5D71">
      <w:pPr>
        <w:pStyle w:val="Sarakstarindkopa"/>
        <w:numPr>
          <w:ilvl w:val="1"/>
          <w:numId w:val="3"/>
        </w:numPr>
        <w:spacing w:after="120"/>
        <w:jc w:val="both"/>
      </w:pPr>
      <w:r w:rsidRPr="00FE5CC0">
        <w:t>Pasūtītājs atbilstoši Publisko iepirkumu likuma 9. panta 8. daļai izslēgs Pretendentu no turpmākas dalības iepirkumā, ja:</w:t>
      </w:r>
    </w:p>
    <w:p w:rsidR="009C5D71" w:rsidRPr="00FE5CC0" w:rsidRDefault="009C5D71" w:rsidP="009C5D71">
      <w:pPr>
        <w:spacing w:after="60"/>
        <w:ind w:left="710"/>
        <w:jc w:val="both"/>
      </w:pPr>
    </w:p>
    <w:p w:rsidR="009C5D71" w:rsidRPr="00FE5CC0" w:rsidRDefault="005F2001" w:rsidP="009C5D71">
      <w:pPr>
        <w:pStyle w:val="Sarakstarindkopa"/>
        <w:numPr>
          <w:ilvl w:val="2"/>
          <w:numId w:val="4"/>
        </w:numPr>
        <w:spacing w:after="60"/>
        <w:jc w:val="both"/>
      </w:pPr>
      <w:r>
        <w:t>i</w:t>
      </w:r>
      <w:r w:rsidR="009C5D71" w:rsidRPr="00FE5CC0">
        <w:t>r pasludināts pretendenta maksātnespējas process (izņemot gadījumu, kad maksātnespējas procesā tiek piemērots uz parādnieka maksātspējas atjaunošanu vērsts pasākumu kopums), apturēta tā saimnieciskā darbība vai pretendents tiek likvidēts;</w:t>
      </w:r>
    </w:p>
    <w:p w:rsidR="009C5D71" w:rsidRPr="00FE5CC0" w:rsidRDefault="009C5D71" w:rsidP="009C5D71">
      <w:pPr>
        <w:pStyle w:val="Sarakstarindkopa"/>
        <w:numPr>
          <w:ilvl w:val="2"/>
          <w:numId w:val="4"/>
        </w:numPr>
        <w:spacing w:after="60"/>
        <w:jc w:val="both"/>
      </w:pPr>
      <w:r w:rsidRPr="00FE5CC0">
        <w:lastRenderedPageBreak/>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E5CC0">
        <w:rPr>
          <w:i/>
          <w:iCs/>
        </w:rPr>
        <w:t>euro</w:t>
      </w:r>
      <w:proofErr w:type="spellEnd"/>
      <w:r w:rsidRPr="00FE5CC0">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C5D71" w:rsidRPr="00FE5CC0" w:rsidRDefault="009C5D71" w:rsidP="009C5D71">
      <w:pPr>
        <w:pStyle w:val="Sarakstarindkopa"/>
        <w:numPr>
          <w:ilvl w:val="2"/>
          <w:numId w:val="4"/>
        </w:numPr>
        <w:spacing w:after="60"/>
        <w:jc w:val="both"/>
      </w:pPr>
      <w:r w:rsidRPr="00FE5CC0">
        <w:t xml:space="preserve">iepirkuma procedūras dokumentu sagatavotājs (pasūtītāja amatpersona vai darbinieks), iepirkuma komisijas loceklis vai eksperts ir saistīts ar pretendentu Publisko iepirkumu likuma </w:t>
      </w:r>
      <w:hyperlink r:id="rId8" w:anchor="p25" w:tgtFrame="_blank" w:history="1">
        <w:r w:rsidRPr="00FE5CC0">
          <w:rPr>
            <w:rStyle w:val="Hipersaite"/>
          </w:rPr>
          <w:t>25. panta</w:t>
        </w:r>
      </w:hyperlink>
      <w:r w:rsidRPr="00FE5CC0">
        <w:t xml:space="preserve"> pirmās un otrās daļas izpratnē vai ir ieinteresēts kāda pretendenta izvēlē</w:t>
      </w:r>
      <w:proofErr w:type="gramStart"/>
      <w:r w:rsidRPr="00FE5CC0">
        <w:t>, un pasūtītājam nav</w:t>
      </w:r>
      <w:proofErr w:type="gramEnd"/>
      <w:r w:rsidRPr="00FE5CC0">
        <w:t xml:space="preserve"> iespējams novērst šo situāciju ar mazāk pretendentu ierobežojošiem pasākumiem</w:t>
      </w:r>
    </w:p>
    <w:p w:rsidR="002C4382" w:rsidRPr="00FE5CC0" w:rsidRDefault="002C4382" w:rsidP="009C5D71">
      <w:pPr>
        <w:numPr>
          <w:ilvl w:val="2"/>
          <w:numId w:val="4"/>
        </w:numPr>
        <w:spacing w:after="60"/>
        <w:jc w:val="both"/>
      </w:pPr>
      <w:r w:rsidRPr="00FE5CC0">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6.1 punkta 6.1.</w:t>
      </w:r>
      <w:hyperlink r:id="rId9" w:anchor="p1" w:tgtFrame="_blank" w:history="1">
        <w:r w:rsidRPr="00FE5CC0">
          <w:rPr>
            <w:rStyle w:val="Hipersaite"/>
          </w:rPr>
          <w:t>1.</w:t>
        </w:r>
      </w:hyperlink>
      <w:r w:rsidRPr="00FE5CC0">
        <w:t>, 6.1.</w:t>
      </w:r>
      <w:hyperlink r:id="rId10" w:anchor="p2" w:tgtFrame="_blank" w:history="1">
        <w:r w:rsidRPr="00FE5CC0">
          <w:rPr>
            <w:rStyle w:val="Hipersaite"/>
          </w:rPr>
          <w:t xml:space="preserve">2. </w:t>
        </w:r>
      </w:hyperlink>
      <w:r w:rsidRPr="00FE5CC0">
        <w:t>un 6.1.</w:t>
      </w:r>
      <w:hyperlink r:id="rId11" w:anchor="p3" w:tgtFrame="_blank" w:history="1">
        <w:r w:rsidRPr="00FE5CC0">
          <w:rPr>
            <w:rStyle w:val="Hipersaite"/>
          </w:rPr>
          <w:t>3. apakšpunkta</w:t>
        </w:r>
      </w:hyperlink>
      <w:r w:rsidRPr="00FE5CC0">
        <w:t xml:space="preserve"> nosacījumi.</w:t>
      </w:r>
    </w:p>
    <w:p w:rsidR="009C5D71" w:rsidRPr="00FE5CC0" w:rsidRDefault="002C4382" w:rsidP="009C5D71">
      <w:pPr>
        <w:numPr>
          <w:ilvl w:val="2"/>
          <w:numId w:val="4"/>
        </w:numPr>
        <w:spacing w:after="60"/>
        <w:jc w:val="both"/>
      </w:pPr>
      <w:r w:rsidRPr="00FE5CC0">
        <w:t>pretendents ir ārzonā reģistrēta juridiskā persona vai personu apvienība</w:t>
      </w:r>
      <w:r w:rsidRPr="00FE5CC0">
        <w:rPr>
          <w:rFonts w:ascii="Arial" w:hAnsi="Arial" w:cs="Arial"/>
        </w:rPr>
        <w:t>.</w:t>
      </w:r>
    </w:p>
    <w:p w:rsidR="009C5D71" w:rsidRPr="00FE5CC0" w:rsidRDefault="009C5D71" w:rsidP="009C5D71">
      <w:pPr>
        <w:numPr>
          <w:ilvl w:val="2"/>
          <w:numId w:val="4"/>
        </w:numPr>
        <w:spacing w:after="60"/>
        <w:jc w:val="both"/>
      </w:pPr>
      <w:r w:rsidRPr="00FE5CC0">
        <w:t>Pretendentu pārbaudi Pasūtītāja iepirkuma komisija veiks saskaņā ar Publisko iepirkumu likuma 9. pantā noteikto kārtību.</w:t>
      </w:r>
    </w:p>
    <w:p w:rsidR="009C5D71" w:rsidRPr="00FE5CC0" w:rsidRDefault="009C5D71" w:rsidP="009C5D71">
      <w:pPr>
        <w:spacing w:after="60"/>
        <w:ind w:left="1430"/>
        <w:jc w:val="both"/>
      </w:pPr>
    </w:p>
    <w:p w:rsidR="009C5D71" w:rsidRPr="00FE5CC0" w:rsidRDefault="009C5D71" w:rsidP="009C5D71">
      <w:pPr>
        <w:pStyle w:val="Sarakstarindkopa"/>
        <w:numPr>
          <w:ilvl w:val="0"/>
          <w:numId w:val="4"/>
        </w:numPr>
        <w:spacing w:after="60"/>
        <w:jc w:val="center"/>
        <w:rPr>
          <w:b/>
        </w:rPr>
      </w:pPr>
      <w:r w:rsidRPr="00FE5CC0">
        <w:rPr>
          <w:b/>
        </w:rPr>
        <w:t>IESNIEDZAMIE DOKUMENTI.</w:t>
      </w:r>
    </w:p>
    <w:p w:rsidR="009C5D71" w:rsidRPr="00FE5CC0"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sidRPr="00FE5CC0">
        <w:rPr>
          <w:b w:val="0"/>
          <w:lang w:val="lv-LV"/>
        </w:rPr>
        <w:t>Pretendenta pieteikums dalībai iepirkumā saskaņā ar nolikuma 1.pielikumu.</w:t>
      </w:r>
    </w:p>
    <w:p w:rsidR="009C5D71" w:rsidRPr="00FE5CC0"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sidRPr="00FE5CC0">
        <w:rPr>
          <w:b w:val="0"/>
          <w:lang w:val="lv-LV"/>
        </w:rPr>
        <w:t>Komercreģistra vai līdzvērtīgas komercdarbību reģistrējošas iestādes ārvalstīs izdotas reģistrācijas apliecības kopija, gadījumā, ja pretendents ir juridiska persona</w:t>
      </w:r>
      <w:r w:rsidR="002C4382" w:rsidRPr="00FE5CC0">
        <w:rPr>
          <w:b w:val="0"/>
          <w:lang w:val="lv-LV"/>
        </w:rPr>
        <w:t xml:space="preserve"> (</w:t>
      </w:r>
      <w:bookmarkStart w:id="1" w:name="_GoBack"/>
      <w:bookmarkEnd w:id="1"/>
      <w:r w:rsidR="009C5C9A">
        <w:rPr>
          <w:b w:val="0"/>
          <w:lang w:val="lv-LV"/>
        </w:rPr>
        <w:t xml:space="preserve">vai </w:t>
      </w:r>
      <w:r w:rsidR="009C5C9A" w:rsidRPr="009C5C9A">
        <w:rPr>
          <w:b w:val="0"/>
          <w:i/>
          <w:color w:val="000000"/>
          <w:lang w:val="lv-LV"/>
        </w:rPr>
        <w:t>pretendenta apliecināta</w:t>
      </w:r>
      <w:r w:rsidR="009C5C9A" w:rsidRPr="005D4949">
        <w:rPr>
          <w:i/>
          <w:lang w:val="lv-LV"/>
        </w:rPr>
        <w:t xml:space="preserve"> </w:t>
      </w:r>
      <w:r w:rsidR="009C5C9A">
        <w:rPr>
          <w:i/>
          <w:lang w:val="lv-LV"/>
        </w:rPr>
        <w:t>i</w:t>
      </w:r>
      <w:r w:rsidR="002C4382" w:rsidRPr="005D4949">
        <w:rPr>
          <w:i/>
          <w:lang w:val="lv-LV"/>
        </w:rPr>
        <w:t>zdruka no publiskām datu bāzēm</w:t>
      </w:r>
      <w:r w:rsidR="002C4382" w:rsidRPr="00FE5CC0">
        <w:rPr>
          <w:b w:val="0"/>
          <w:lang w:val="lv-LV"/>
        </w:rPr>
        <w:t>)</w:t>
      </w:r>
      <w:r w:rsidRPr="00FE5CC0">
        <w:rPr>
          <w:b w:val="0"/>
          <w:lang w:val="lv-LV"/>
        </w:rPr>
        <w:t xml:space="preserve">. </w:t>
      </w:r>
    </w:p>
    <w:p w:rsidR="002C4382" w:rsidRPr="005F2001" w:rsidRDefault="002C4382"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lang w:val="lv-LV"/>
        </w:rPr>
      </w:pPr>
      <w:r w:rsidRPr="005F2001">
        <w:rPr>
          <w:b w:val="0"/>
          <w:color w:val="000000"/>
          <w:lang w:val="lv-LV"/>
        </w:rPr>
        <w:t>LR Uzņēmumu reģistra vai citas valsts, kurā pretendents reģistrēts, attiecīgās institūcijas izziņa (</w:t>
      </w:r>
      <w:r w:rsidRPr="009C5C9A">
        <w:rPr>
          <w:b w:val="0"/>
          <w:i/>
          <w:color w:val="000000"/>
          <w:lang w:val="lv-LV"/>
        </w:rPr>
        <w:t>vai pretendenta apliecināta izdruka no publiskām datu bāzēm</w:t>
      </w:r>
      <w:r w:rsidRPr="005F2001">
        <w:rPr>
          <w:b w:val="0"/>
          <w:color w:val="000000"/>
          <w:lang w:val="lv-LV"/>
        </w:rPr>
        <w:t>) par pretendenta personām ar paraksta tiesībām gadījumā, ja pretendents ir juridiska persona.</w:t>
      </w:r>
    </w:p>
    <w:p w:rsidR="002C4382" w:rsidRPr="005F2001" w:rsidRDefault="002C4382"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lang w:val="lv-LV"/>
        </w:rPr>
      </w:pPr>
      <w:r w:rsidRPr="005F2001">
        <w:rPr>
          <w:b w:val="0"/>
          <w:color w:val="000000"/>
          <w:lang w:val="lv-LV"/>
        </w:rPr>
        <w:t>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w:t>
      </w:r>
    </w:p>
    <w:p w:rsidR="009C5D71" w:rsidRPr="005F2001" w:rsidRDefault="002C4382"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lang w:val="lv-LV"/>
        </w:rPr>
      </w:pPr>
      <w:r w:rsidRPr="005F2001">
        <w:rPr>
          <w:b w:val="0"/>
          <w:color w:val="000000"/>
          <w:lang w:val="lv-LV"/>
        </w:rPr>
        <w:t>Veikto līdzīgo pakalpojumu saraksts atbilstoši pielikumā esošai veidnei (Pielikums Nr. 5)</w:t>
      </w:r>
      <w:r w:rsidR="009C5D71" w:rsidRPr="005F2001">
        <w:rPr>
          <w:b w:val="0"/>
          <w:noProof/>
          <w:lang w:val="lv-LV"/>
        </w:rPr>
        <w:t>.</w:t>
      </w:r>
    </w:p>
    <w:p w:rsidR="009C5D71" w:rsidRPr="005F2001" w:rsidRDefault="002C4382" w:rsidP="009C5D71">
      <w:pPr>
        <w:pStyle w:val="Virsraksts1"/>
        <w:widowControl/>
        <w:numPr>
          <w:ilvl w:val="1"/>
          <w:numId w:val="4"/>
        </w:numPr>
        <w:shd w:val="clear" w:color="auto" w:fill="FFFFFF"/>
        <w:tabs>
          <w:tab w:val="clear" w:pos="318"/>
          <w:tab w:val="num" w:pos="720"/>
        </w:tabs>
        <w:overflowPunct/>
        <w:autoSpaceDE/>
        <w:adjustRightInd/>
        <w:spacing w:before="0" w:after="0"/>
        <w:ind w:left="720" w:right="98" w:hanging="720"/>
        <w:jc w:val="both"/>
        <w:rPr>
          <w:b w:val="0"/>
          <w:u w:val="single"/>
          <w:lang w:val="lv-LV"/>
        </w:rPr>
      </w:pPr>
      <w:r w:rsidRPr="005F2001">
        <w:rPr>
          <w:b w:val="0"/>
          <w:color w:val="000000"/>
          <w:lang w:val="lv-LV"/>
        </w:rPr>
        <w:t xml:space="preserve">Tehniskais piedāvājums </w:t>
      </w:r>
      <w:r w:rsidR="00FE5CC0" w:rsidRPr="005F2001">
        <w:rPr>
          <w:b w:val="0"/>
          <w:color w:val="000000"/>
          <w:lang w:val="lv-LV"/>
        </w:rPr>
        <w:t>– jāiesniedz atbilstoši tehniskajai specifikācijai (pielikums Nr.3) un tehniskā piedāvājuma veidnei (pielikums Nr.4)</w:t>
      </w:r>
      <w:r w:rsidR="009C5D71" w:rsidRPr="005F2001">
        <w:rPr>
          <w:b w:val="0"/>
          <w:u w:val="single"/>
          <w:lang w:val="lv-LV"/>
        </w:rPr>
        <w:t>.</w:t>
      </w:r>
    </w:p>
    <w:p w:rsidR="009C5D71" w:rsidRPr="005F2001" w:rsidRDefault="009C5D71" w:rsidP="009C5D71">
      <w:pPr>
        <w:pStyle w:val="Virsraksts1"/>
        <w:widowControl/>
        <w:numPr>
          <w:ilvl w:val="1"/>
          <w:numId w:val="4"/>
        </w:numPr>
        <w:tabs>
          <w:tab w:val="clear" w:pos="318"/>
          <w:tab w:val="num" w:pos="720"/>
        </w:tabs>
        <w:overflowPunct/>
        <w:autoSpaceDE/>
        <w:adjustRightInd/>
        <w:spacing w:before="0" w:after="0"/>
        <w:ind w:left="720" w:right="98" w:hanging="720"/>
        <w:jc w:val="both"/>
        <w:rPr>
          <w:b w:val="0"/>
          <w:lang w:val="lv-LV"/>
        </w:rPr>
      </w:pPr>
      <w:r w:rsidRPr="005F2001">
        <w:rPr>
          <w:b w:val="0"/>
          <w:lang w:val="lv-LV"/>
        </w:rPr>
        <w:t>Pretendenta finanšu piedāvājums</w:t>
      </w:r>
      <w:r w:rsidR="004D5F8E">
        <w:rPr>
          <w:b w:val="0"/>
          <w:lang w:val="lv-LV"/>
        </w:rPr>
        <w:t xml:space="preserve"> (</w:t>
      </w:r>
      <w:r w:rsidR="004D5F8E" w:rsidRPr="005F2001">
        <w:rPr>
          <w:b w:val="0"/>
          <w:color w:val="000000"/>
          <w:lang w:val="lv-LV"/>
        </w:rPr>
        <w:t>pielikums Nr.</w:t>
      </w:r>
      <w:r w:rsidR="004D5F8E">
        <w:rPr>
          <w:b w:val="0"/>
          <w:color w:val="000000"/>
          <w:lang w:val="lv-LV"/>
        </w:rPr>
        <w:t>2)</w:t>
      </w:r>
      <w:r w:rsidR="00FE5CC0" w:rsidRPr="005F2001">
        <w:rPr>
          <w:b w:val="0"/>
          <w:lang w:val="lv-LV"/>
        </w:rPr>
        <w:t xml:space="preserve"> – </w:t>
      </w:r>
      <w:r w:rsidR="00FE5CC0" w:rsidRPr="005F2001">
        <w:rPr>
          <w:b w:val="0"/>
          <w:color w:val="000000"/>
          <w:lang w:val="lv-LV"/>
        </w:rPr>
        <w:t>Finanšu piedāvājumā jānorāda līgumcena (katrai iepirkuma daļai atsevišķi, ja piedāvājumu iesniedz par vairākām iepirkuma daļām), kurai jābūt izteiktai EUR bez PVN, iekļaujot tajā visas izmaksas, kas saistītas ar malkas piegādi norādītajā adresē, atsevišķi norādot piedāvājuma cenu ar PVN</w:t>
      </w:r>
      <w:r w:rsidRPr="005F2001">
        <w:rPr>
          <w:b w:val="0"/>
          <w:lang w:val="lv-LV"/>
        </w:rPr>
        <w:t>.</w:t>
      </w:r>
    </w:p>
    <w:p w:rsidR="009C5D71" w:rsidRPr="00FE5CC0" w:rsidRDefault="009C5D71" w:rsidP="009C5D71"/>
    <w:p w:rsidR="009C5D71" w:rsidRPr="00FE5CC0" w:rsidRDefault="009C5D71" w:rsidP="009C5D71">
      <w:pPr>
        <w:pStyle w:val="Virsraksts1"/>
        <w:widowControl/>
        <w:numPr>
          <w:ilvl w:val="0"/>
          <w:numId w:val="4"/>
        </w:numPr>
        <w:tabs>
          <w:tab w:val="clear" w:pos="318"/>
          <w:tab w:val="left" w:pos="720"/>
        </w:tabs>
        <w:overflowPunct/>
        <w:autoSpaceDE/>
        <w:adjustRightInd/>
        <w:spacing w:before="120" w:after="120"/>
        <w:ind w:right="96"/>
        <w:rPr>
          <w:color w:val="000000"/>
          <w:lang w:val="lv-LV"/>
        </w:rPr>
      </w:pPr>
      <w:r w:rsidRPr="00FE5CC0">
        <w:rPr>
          <w:lang w:val="lv-LV"/>
        </w:rPr>
        <w:lastRenderedPageBreak/>
        <w:t>PIEDĀVĀJUMU VĒRTĒŠANA UN IZVĒLES KRITĒRIJI</w:t>
      </w:r>
    </w:p>
    <w:p w:rsidR="009C5D71" w:rsidRPr="00FE5CC0"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sidRPr="00FE5CC0">
        <w:rPr>
          <w:b w:val="0"/>
          <w:color w:val="000000"/>
          <w:lang w:val="lv-LV"/>
        </w:rPr>
        <w:t>Pasūtītāja iepirkumu komisija veic piedāvājumu salīdzināšanu un novērtēšanu.</w:t>
      </w:r>
    </w:p>
    <w:p w:rsidR="009C5D71" w:rsidRPr="00FE5CC0"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lang w:val="lv-LV"/>
        </w:rPr>
      </w:pPr>
      <w:r w:rsidRPr="00FE5CC0">
        <w:rPr>
          <w:b w:val="0"/>
          <w:lang w:val="lv-LV"/>
        </w:rPr>
        <w:t>Pretendentu piedāvājumu atbilstību Nolikumā noteiktajām noformējuma prasībām, Pretendentu atlasi un piedāvājumu vērtēšanu Iepirkuma komisija veic slēgtā sēdē bez pretendentu klātbūtnes.</w:t>
      </w:r>
    </w:p>
    <w:p w:rsidR="009C5D71" w:rsidRPr="00FE5CC0"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noProof/>
          <w:lang w:val="lv-LV"/>
        </w:rPr>
      </w:pPr>
      <w:r w:rsidRPr="00FE5CC0">
        <w:rPr>
          <w:b w:val="0"/>
          <w:noProof/>
          <w:lang w:val="lv-LV"/>
        </w:rPr>
        <w:t>Iepirkuma komisija izslēdz Pretendentu no dalības turpmākajās piedāvājumu izvērtēšanas stadijās, ja:</w:t>
      </w:r>
    </w:p>
    <w:p w:rsidR="009C5D71" w:rsidRPr="00FE5CC0" w:rsidRDefault="009C5D71" w:rsidP="009C5D71">
      <w:pPr>
        <w:pStyle w:val="Sarakstarindkopa"/>
        <w:numPr>
          <w:ilvl w:val="2"/>
          <w:numId w:val="4"/>
        </w:numPr>
      </w:pPr>
      <w:r w:rsidRPr="00FE5CC0">
        <w:rPr>
          <w:noProof/>
        </w:rPr>
        <w:t>Pretendents nav iesniedzis šī Nolikuma 7.nodaļā minētos dokumentus;</w:t>
      </w:r>
    </w:p>
    <w:p w:rsidR="009C5D71" w:rsidRPr="00FE5CC0" w:rsidRDefault="009C5D71" w:rsidP="009C5D71">
      <w:pPr>
        <w:numPr>
          <w:ilvl w:val="2"/>
          <w:numId w:val="4"/>
        </w:numPr>
      </w:pPr>
      <w:r w:rsidRPr="00FE5CC0">
        <w:rPr>
          <w:noProof/>
        </w:rPr>
        <w:t>Pretendenta iesniegtie dokumenti ir neatbilstoši iepirkuma nolikumā noteiktajām prasībām.</w:t>
      </w:r>
    </w:p>
    <w:p w:rsidR="009C5D71" w:rsidRPr="00FE5CC0" w:rsidRDefault="009C5D71" w:rsidP="009C5D71">
      <w:pPr>
        <w:pStyle w:val="Virsraksts1"/>
        <w:widowControl/>
        <w:numPr>
          <w:ilvl w:val="1"/>
          <w:numId w:val="4"/>
        </w:numPr>
        <w:tabs>
          <w:tab w:val="clear" w:pos="318"/>
          <w:tab w:val="left" w:pos="720"/>
        </w:tabs>
        <w:overflowPunct/>
        <w:autoSpaceDE/>
        <w:adjustRightInd/>
        <w:spacing w:before="0" w:after="0"/>
        <w:ind w:right="98"/>
        <w:jc w:val="both"/>
        <w:rPr>
          <w:b w:val="0"/>
          <w:color w:val="000000"/>
          <w:u w:val="single"/>
          <w:lang w:val="lv-LV"/>
        </w:rPr>
      </w:pPr>
      <w:proofErr w:type="gramStart"/>
      <w:r w:rsidRPr="00FE5CC0">
        <w:rPr>
          <w:b w:val="0"/>
          <w:lang w:val="lv-LV"/>
        </w:rPr>
        <w:t>Saskaņā ar Nolikumā noteikto piedāvājuma izvēles kritēriju,</w:t>
      </w:r>
      <w:proofErr w:type="gramEnd"/>
      <w:r w:rsidRPr="00FE5CC0">
        <w:rPr>
          <w:b w:val="0"/>
          <w:lang w:val="lv-LV"/>
        </w:rPr>
        <w:t xml:space="preserve"> Iepirkuma komisija no piedāvājumiem, kas atbilst Nolikumā norādītajām prasībām, </w:t>
      </w:r>
      <w:r w:rsidRPr="00FE5CC0">
        <w:rPr>
          <w:b w:val="0"/>
          <w:u w:val="single"/>
          <w:lang w:val="lv-LV"/>
        </w:rPr>
        <w:t>izvēlas piedāvājumu ar viszemāko cenu.</w:t>
      </w:r>
    </w:p>
    <w:p w:rsidR="009C5D71" w:rsidRPr="00FE5CC0" w:rsidRDefault="009C5D71" w:rsidP="009C5D71">
      <w:pPr>
        <w:pStyle w:val="Virsraksts1"/>
        <w:widowControl/>
        <w:tabs>
          <w:tab w:val="clear" w:pos="318"/>
          <w:tab w:val="left" w:pos="720"/>
        </w:tabs>
        <w:overflowPunct/>
        <w:autoSpaceDE/>
        <w:adjustRightInd/>
        <w:spacing w:before="0" w:after="0"/>
        <w:ind w:left="540" w:right="98"/>
        <w:jc w:val="both"/>
        <w:rPr>
          <w:b w:val="0"/>
          <w:color w:val="000000"/>
          <w:lang w:val="lv-LV"/>
        </w:rPr>
      </w:pPr>
    </w:p>
    <w:p w:rsidR="009C5D71" w:rsidRPr="00FE5CC0" w:rsidRDefault="009C5D71" w:rsidP="009C5D71">
      <w:pPr>
        <w:pStyle w:val="Virsraksts1"/>
        <w:widowControl/>
        <w:numPr>
          <w:ilvl w:val="0"/>
          <w:numId w:val="4"/>
        </w:numPr>
        <w:tabs>
          <w:tab w:val="clear" w:pos="318"/>
          <w:tab w:val="left" w:pos="720"/>
        </w:tabs>
        <w:overflowPunct/>
        <w:autoSpaceDE/>
        <w:adjustRightInd/>
        <w:spacing w:before="120" w:after="120"/>
        <w:ind w:left="714" w:right="96" w:hanging="357"/>
        <w:rPr>
          <w:lang w:val="lv-LV"/>
        </w:rPr>
      </w:pPr>
      <w:r w:rsidRPr="00FE5CC0">
        <w:rPr>
          <w:lang w:val="lv-LV"/>
        </w:rPr>
        <w:t>IEPIRKUMA KOMISIJAS TIESĪBAS UN PIENĀKUMI</w:t>
      </w:r>
    </w:p>
    <w:p w:rsidR="009C5D71" w:rsidRPr="00FE5CC0" w:rsidRDefault="009C5D71" w:rsidP="009C5D71">
      <w:pPr>
        <w:pStyle w:val="Virsraksts1"/>
        <w:widowControl/>
        <w:numPr>
          <w:ilvl w:val="1"/>
          <w:numId w:val="4"/>
        </w:numPr>
        <w:tabs>
          <w:tab w:val="clear" w:pos="318"/>
          <w:tab w:val="num" w:pos="540"/>
        </w:tabs>
        <w:overflowPunct/>
        <w:autoSpaceDE/>
        <w:adjustRightInd/>
        <w:spacing w:before="0" w:after="0"/>
        <w:ind w:right="98" w:hanging="780"/>
        <w:jc w:val="both"/>
        <w:rPr>
          <w:b w:val="0"/>
          <w:lang w:val="lv-LV"/>
        </w:rPr>
      </w:pPr>
      <w:r w:rsidRPr="00FE5CC0">
        <w:rPr>
          <w:b w:val="0"/>
          <w:lang w:val="lv-LV"/>
        </w:rPr>
        <w:t>Iepirkuma komisijas tiesības.</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FE5CC0">
        <w:rPr>
          <w:b w:val="0"/>
          <w:lang w:val="lv-LV"/>
        </w:rPr>
        <w:softHyphen/>
        <w:t>šanai, kā arī lūgt, lai pretendents vai kompetenta institūcija papildina vai izskaidro sertifikātus un dokumentus, kas iesniegti komisijai.</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szCs w:val="22"/>
          <w:lang w:val="lv-LV"/>
        </w:rPr>
        <w:t>Iepirkuma komisija ir tiesīga noraidīt pretendenta piedāvājumu un izslēgt to no turpmākās dalības iepirkumā, ja tiek konstatēti Publisko iepirkuma likuma 9. panta astotās daļas</w:t>
      </w:r>
      <w:proofErr w:type="gramStart"/>
      <w:r w:rsidRPr="00FE5CC0">
        <w:rPr>
          <w:b w:val="0"/>
          <w:szCs w:val="22"/>
          <w:lang w:val="lv-LV"/>
        </w:rPr>
        <w:t xml:space="preserve">  </w:t>
      </w:r>
      <w:proofErr w:type="gramEnd"/>
      <w:r w:rsidRPr="00FE5CC0">
        <w:rPr>
          <w:b w:val="0"/>
          <w:szCs w:val="22"/>
          <w:lang w:val="lv-LV"/>
        </w:rPr>
        <w:t>paredzētie izslēgšanas noteikumi, pretendents neatbilst profesionālās darbības veikšanai vai pretendenta finansiālais stāvoklis, tehniskās un profesionālās spējas neatbilst Pasūtītāja nolikumā izvirzītajām prasībām.</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Pieaicināt ekspertu pretendentu un piedāvājumu atbilstības pārbaudē un vērtēšanā.</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Izvēlēties nākamo piedāvājumu, ja izraudzītais pretendents atsakās slēgt iepirkuma līgumu ar Pasūtītāju.</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 xml:space="preserve">Izbeigt vai pārtraukt iepirkumu Latvijas Republikā spēkā esošo normatīvo aktu noteiktajos gadījumos un kārtībā. </w:t>
      </w:r>
    </w:p>
    <w:p w:rsidR="009C5D71" w:rsidRPr="00FE5CC0" w:rsidRDefault="009C5D71" w:rsidP="009C5D71">
      <w:pPr>
        <w:ind w:left="720" w:hanging="720"/>
        <w:jc w:val="both"/>
      </w:pPr>
      <w:r w:rsidRPr="00FE5CC0">
        <w:t xml:space="preserve">5.1.5. Atkarībā no iepirkuma pretendenta, kuram piešķirtas tiesības slēgt iepirkuma līgumu, piedāvājuma, </w:t>
      </w:r>
      <w:proofErr w:type="gramStart"/>
      <w:r w:rsidRPr="00FE5CC0">
        <w:t>pamatojoties uz Pasūtītāja budžeta iespējām pilnībā</w:t>
      </w:r>
      <w:proofErr w:type="gramEnd"/>
      <w:r w:rsidRPr="00FE5CC0">
        <w:t xml:space="preserve"> vai daļēji atteikties no iepirkuma priekšmeta apjoma.</w:t>
      </w:r>
    </w:p>
    <w:p w:rsidR="009C5D71" w:rsidRPr="00FE5CC0" w:rsidRDefault="009C5D71" w:rsidP="009C5D71">
      <w:pPr>
        <w:pStyle w:val="Virsraksts1"/>
        <w:widowControl/>
        <w:numPr>
          <w:ilvl w:val="1"/>
          <w:numId w:val="4"/>
        </w:numPr>
        <w:tabs>
          <w:tab w:val="clear" w:pos="318"/>
          <w:tab w:val="num" w:pos="540"/>
        </w:tabs>
        <w:overflowPunct/>
        <w:autoSpaceDE/>
        <w:adjustRightInd/>
        <w:spacing w:before="0" w:after="0"/>
        <w:ind w:right="98" w:hanging="780"/>
        <w:rPr>
          <w:lang w:val="lv-LV"/>
        </w:rPr>
      </w:pPr>
      <w:r w:rsidRPr="00FE5CC0">
        <w:rPr>
          <w:lang w:val="lv-LV"/>
        </w:rPr>
        <w:t>Iepirkuma komisijas pienākumi.</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Nodrošināt Iepirkuma procedūras norisi un dokumentēšanu.</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Nodrošināt pretendentu brīvu konkurenci, kā arī vienlīdzīgu un taisnīgu attieksmi pret tiem.</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Pēc ieinteresēto piegādātāju pieprasījuma sniegt informāciju par iepirkuma dokumentāciju.</w:t>
      </w:r>
    </w:p>
    <w:p w:rsidR="009C5D71" w:rsidRPr="00FE5CC0" w:rsidRDefault="009C5D71" w:rsidP="009C5D71">
      <w:pPr>
        <w:pStyle w:val="Virsraksts1"/>
        <w:widowControl/>
        <w:numPr>
          <w:ilvl w:val="2"/>
          <w:numId w:val="4"/>
        </w:numPr>
        <w:tabs>
          <w:tab w:val="clear" w:pos="318"/>
          <w:tab w:val="num" w:pos="720"/>
        </w:tabs>
        <w:overflowPunct/>
        <w:autoSpaceDE/>
        <w:adjustRightInd/>
        <w:spacing w:before="0" w:after="0"/>
        <w:ind w:right="98"/>
        <w:jc w:val="both"/>
        <w:rPr>
          <w:b w:val="0"/>
          <w:lang w:val="lv-LV"/>
        </w:rPr>
      </w:pPr>
      <w:r w:rsidRPr="00FE5CC0">
        <w:rPr>
          <w:b w:val="0"/>
          <w:lang w:val="lv-LV"/>
        </w:rPr>
        <w:t>Vērtēt pretendentus un to iesniegtos piedāvājumus saskaņā ar Nolikumu, izvēlēties piedāvājumu vai pieņemt lēmumu par iepirkuma izbeigšanu, neizvēloties nevienu piedāvājumu.</w:t>
      </w:r>
    </w:p>
    <w:p w:rsidR="009C5D71" w:rsidRPr="00FE5CC0" w:rsidRDefault="009C5D71" w:rsidP="009C5D71">
      <w:pPr>
        <w:numPr>
          <w:ilvl w:val="0"/>
          <w:numId w:val="4"/>
        </w:numPr>
        <w:spacing w:before="120" w:after="120"/>
        <w:ind w:left="714" w:right="96" w:hanging="357"/>
        <w:jc w:val="center"/>
        <w:rPr>
          <w:b/>
        </w:rPr>
      </w:pPr>
      <w:r w:rsidRPr="00FE5CC0">
        <w:rPr>
          <w:b/>
        </w:rPr>
        <w:t>PRETENDENTA TIESĪBAS U N PIENĀKUMI</w:t>
      </w:r>
    </w:p>
    <w:p w:rsidR="009C5D71" w:rsidRPr="00FE5CC0" w:rsidRDefault="009C5D71" w:rsidP="009C5D71">
      <w:pPr>
        <w:numPr>
          <w:ilvl w:val="1"/>
          <w:numId w:val="4"/>
        </w:numPr>
        <w:tabs>
          <w:tab w:val="num" w:pos="540"/>
        </w:tabs>
        <w:ind w:right="98"/>
        <w:jc w:val="both"/>
      </w:pPr>
      <w:r w:rsidRPr="00FE5CC0">
        <w:t>Pretendenta tiesības.</w:t>
      </w:r>
    </w:p>
    <w:p w:rsidR="009C5D71" w:rsidRPr="00FE5CC0" w:rsidRDefault="009C5D71" w:rsidP="009C5D71">
      <w:pPr>
        <w:numPr>
          <w:ilvl w:val="2"/>
          <w:numId w:val="4"/>
        </w:numPr>
        <w:tabs>
          <w:tab w:val="num" w:pos="720"/>
        </w:tabs>
        <w:ind w:right="98"/>
        <w:jc w:val="both"/>
      </w:pPr>
      <w:r w:rsidRPr="00FE5CC0">
        <w:t>Apvienoties grupā ar citiem pretendentiem un iesniegt vienu kopēju piedāvājumu.</w:t>
      </w:r>
    </w:p>
    <w:p w:rsidR="009C5D71" w:rsidRPr="00FE5CC0" w:rsidRDefault="009C5D71" w:rsidP="009C5D71">
      <w:pPr>
        <w:numPr>
          <w:ilvl w:val="2"/>
          <w:numId w:val="4"/>
        </w:numPr>
        <w:tabs>
          <w:tab w:val="num" w:pos="720"/>
        </w:tabs>
        <w:ind w:right="98"/>
        <w:jc w:val="both"/>
      </w:pPr>
      <w:r w:rsidRPr="00FE5CC0">
        <w:t>Pirms piedāvājumu iesniegšanas termiņa beigām grozīt vai atsaukt iesniegto piedāvājumu.</w:t>
      </w:r>
    </w:p>
    <w:p w:rsidR="009C5D71" w:rsidRPr="00FE5CC0" w:rsidRDefault="009C5D71" w:rsidP="009C5D71">
      <w:pPr>
        <w:numPr>
          <w:ilvl w:val="2"/>
          <w:numId w:val="4"/>
        </w:numPr>
        <w:tabs>
          <w:tab w:val="num" w:pos="720"/>
        </w:tabs>
        <w:ind w:right="98"/>
        <w:jc w:val="both"/>
      </w:pPr>
      <w:r w:rsidRPr="00FE5CC0">
        <w:t>Citas Latvijas Republikā spēkā esošajos normatīvajos aktos noteiktās tiesības.</w:t>
      </w:r>
    </w:p>
    <w:p w:rsidR="009C5D71" w:rsidRPr="00FE5CC0" w:rsidRDefault="009C5D71" w:rsidP="009C5D71">
      <w:pPr>
        <w:numPr>
          <w:ilvl w:val="1"/>
          <w:numId w:val="4"/>
        </w:numPr>
        <w:tabs>
          <w:tab w:val="num" w:pos="0"/>
          <w:tab w:val="left" w:pos="540"/>
        </w:tabs>
        <w:ind w:left="0" w:right="98" w:firstLine="0"/>
        <w:jc w:val="both"/>
      </w:pPr>
      <w:r w:rsidRPr="00FE5CC0">
        <w:t>Pretendenta pienākumi.</w:t>
      </w:r>
    </w:p>
    <w:p w:rsidR="009C5D71" w:rsidRPr="00FE5CC0" w:rsidRDefault="009C5D71" w:rsidP="009C5D71">
      <w:pPr>
        <w:numPr>
          <w:ilvl w:val="2"/>
          <w:numId w:val="4"/>
        </w:numPr>
        <w:tabs>
          <w:tab w:val="num" w:pos="720"/>
        </w:tabs>
        <w:ind w:right="98"/>
        <w:jc w:val="both"/>
      </w:pPr>
      <w:r w:rsidRPr="00FE5CC0">
        <w:lastRenderedPageBreak/>
        <w:t>Sagatavot piedāvājumus atbilstoši Nolikuma prasībām.</w:t>
      </w:r>
    </w:p>
    <w:p w:rsidR="009C5D71" w:rsidRPr="00FE5CC0" w:rsidRDefault="009C5D71" w:rsidP="009C5D71">
      <w:pPr>
        <w:numPr>
          <w:ilvl w:val="2"/>
          <w:numId w:val="4"/>
        </w:numPr>
        <w:tabs>
          <w:tab w:val="num" w:pos="720"/>
        </w:tabs>
        <w:ind w:right="98"/>
        <w:jc w:val="both"/>
      </w:pPr>
      <w:r w:rsidRPr="00FE5CC0">
        <w:t>Sniegt patiesu informāciju par savu kvalifikāciju un piedāvājumu.</w:t>
      </w:r>
    </w:p>
    <w:p w:rsidR="009C5D71" w:rsidRPr="00FE5CC0" w:rsidRDefault="009C5D71" w:rsidP="009C5D71">
      <w:pPr>
        <w:numPr>
          <w:ilvl w:val="2"/>
          <w:numId w:val="4"/>
        </w:numPr>
        <w:tabs>
          <w:tab w:val="num" w:pos="720"/>
        </w:tabs>
        <w:ind w:right="98"/>
        <w:jc w:val="both"/>
      </w:pPr>
      <w:r w:rsidRPr="00FE5CC0">
        <w:t>Sniegt atbildes uz iepirkuma komisijas pieprasījumiem par papildu informācijas sniegšanu.</w:t>
      </w:r>
    </w:p>
    <w:p w:rsidR="009C5D71" w:rsidRPr="00FE5CC0" w:rsidRDefault="009C5D71" w:rsidP="009C5D71">
      <w:pPr>
        <w:numPr>
          <w:ilvl w:val="2"/>
          <w:numId w:val="4"/>
        </w:numPr>
        <w:tabs>
          <w:tab w:val="num" w:pos="720"/>
        </w:tabs>
        <w:ind w:right="98"/>
        <w:jc w:val="both"/>
      </w:pPr>
      <w:r w:rsidRPr="00FE5CC0">
        <w:t>Segt visas izmaksas, kas saistītas ar piedāvājumu sagatavošanu un iesniegšanu.</w:t>
      </w:r>
    </w:p>
    <w:p w:rsidR="009C5D71" w:rsidRPr="00FE5CC0" w:rsidRDefault="009C5D71" w:rsidP="009C5D71">
      <w:pPr>
        <w:ind w:left="360" w:right="98" w:hanging="360"/>
        <w:jc w:val="center"/>
        <w:rPr>
          <w:b/>
        </w:rPr>
      </w:pPr>
    </w:p>
    <w:p w:rsidR="009C5D71" w:rsidRPr="00FE5CC0" w:rsidRDefault="009C5D71" w:rsidP="009C5D71">
      <w:pPr>
        <w:numPr>
          <w:ilvl w:val="0"/>
          <w:numId w:val="4"/>
        </w:numPr>
        <w:ind w:right="98"/>
        <w:jc w:val="center"/>
        <w:rPr>
          <w:b/>
        </w:rPr>
      </w:pPr>
      <w:r w:rsidRPr="00FE5CC0">
        <w:rPr>
          <w:b/>
        </w:rPr>
        <w:t>IEPRKUMA LĪGUMS</w:t>
      </w:r>
    </w:p>
    <w:p w:rsidR="009C5D71" w:rsidRPr="00FE5CC0" w:rsidRDefault="009C5D71" w:rsidP="009C5D71">
      <w:pPr>
        <w:numPr>
          <w:ilvl w:val="1"/>
          <w:numId w:val="4"/>
        </w:numPr>
        <w:tabs>
          <w:tab w:val="num" w:pos="540"/>
        </w:tabs>
        <w:ind w:right="98"/>
        <w:jc w:val="both"/>
      </w:pPr>
      <w:r w:rsidRPr="00FE5CC0">
        <w:t xml:space="preserve"> Par iepirkuma priekšmetu pasūtītājs ar izraudzīto pretendentu slēgs iepirkuma līgumu, pamatojoties uz pretendenta piedāvājumu un saskaņā ar Nolikuma noteikumiem, par pamatu</w:t>
      </w:r>
      <w:proofErr w:type="gramStart"/>
      <w:r w:rsidRPr="00FE5CC0">
        <w:t xml:space="preserve"> ņemot Nolikumam pievienoto iepirkuma līguma projektu</w:t>
      </w:r>
      <w:proofErr w:type="gramEnd"/>
      <w:r w:rsidRPr="00FE5CC0">
        <w:t xml:space="preserve"> (</w:t>
      </w:r>
      <w:r w:rsidR="00FE5CC0" w:rsidRPr="00FE5CC0">
        <w:rPr>
          <w:bCs/>
          <w:color w:val="000000"/>
        </w:rPr>
        <w:t>Pielikums Nr.6</w:t>
      </w:r>
      <w:r w:rsidRPr="00FE5CC0">
        <w:t>).</w:t>
      </w:r>
    </w:p>
    <w:p w:rsidR="009C5D71" w:rsidRPr="00FE5CC0" w:rsidRDefault="009C5D71" w:rsidP="009C5D71">
      <w:pPr>
        <w:pStyle w:val="Pamatteksts2"/>
        <w:tabs>
          <w:tab w:val="left" w:pos="319"/>
        </w:tabs>
        <w:spacing w:after="0" w:line="240" w:lineRule="auto"/>
        <w:ind w:left="360" w:right="98" w:hanging="360"/>
        <w:jc w:val="both"/>
        <w:rPr>
          <w:b/>
          <w:sz w:val="24"/>
          <w:szCs w:val="24"/>
          <w:lang w:val="lv-LV"/>
        </w:rPr>
      </w:pPr>
    </w:p>
    <w:p w:rsidR="00FE5CC0" w:rsidRDefault="009C5D71" w:rsidP="009C5D71">
      <w:pPr>
        <w:tabs>
          <w:tab w:val="left" w:pos="319"/>
        </w:tabs>
        <w:ind w:left="360" w:right="98" w:hanging="360"/>
        <w:jc w:val="both"/>
      </w:pPr>
      <w:r w:rsidRPr="00FE5CC0">
        <w:t xml:space="preserve">Pielikumā: </w:t>
      </w:r>
    </w:p>
    <w:p w:rsidR="00FE5CC0" w:rsidRP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Pretendenta pieteikums dalībai iepirkumā (Pielikums Nr.1);</w:t>
      </w:r>
    </w:p>
    <w:p w:rsidR="00FE5CC0" w:rsidRP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Finanšu piedāvājuma veidlapa (Pielikums Nr.2);</w:t>
      </w:r>
    </w:p>
    <w:p w:rsidR="00FE5CC0" w:rsidRP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Tehniskā specifikācija (Pielikums Nr.3);</w:t>
      </w:r>
    </w:p>
    <w:p w:rsidR="00FE5CC0" w:rsidRP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Tehniskā piedāvājuma veidlapa (Pielikums Nr.4);</w:t>
      </w:r>
    </w:p>
    <w:p w:rsid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Pieredzes saraksta veidlapa (Pielikums Nr.5)</w:t>
      </w:r>
      <w:r>
        <w:rPr>
          <w:bCs/>
          <w:color w:val="000000"/>
        </w:rPr>
        <w:t>;</w:t>
      </w:r>
    </w:p>
    <w:p w:rsidR="009C5D71" w:rsidRPr="00FE5CC0" w:rsidRDefault="00FE5CC0" w:rsidP="00A00BF2">
      <w:pPr>
        <w:widowControl w:val="0"/>
        <w:numPr>
          <w:ilvl w:val="1"/>
          <w:numId w:val="30"/>
        </w:numPr>
        <w:tabs>
          <w:tab w:val="left" w:pos="426"/>
          <w:tab w:val="left" w:pos="993"/>
        </w:tabs>
        <w:overflowPunct w:val="0"/>
        <w:autoSpaceDE w:val="0"/>
        <w:autoSpaceDN w:val="0"/>
        <w:adjustRightInd w:val="0"/>
        <w:ind w:right="98"/>
        <w:jc w:val="both"/>
        <w:rPr>
          <w:bCs/>
          <w:color w:val="000000"/>
        </w:rPr>
      </w:pPr>
      <w:r w:rsidRPr="00FE5CC0">
        <w:rPr>
          <w:bCs/>
          <w:color w:val="000000"/>
        </w:rPr>
        <w:t>Līguma projekts (Pielikums Nr.6).</w:t>
      </w:r>
      <w:r w:rsidR="009C5D71" w:rsidRPr="00FE5CC0">
        <w:tab/>
      </w:r>
      <w:r w:rsidR="009C5D71" w:rsidRPr="00FE5CC0">
        <w:tab/>
      </w:r>
    </w:p>
    <w:p w:rsidR="00FE5CC0" w:rsidRPr="00FE5CC0" w:rsidRDefault="00FE5CC0" w:rsidP="00FE5CC0">
      <w:pPr>
        <w:pageBreakBefore/>
        <w:jc w:val="right"/>
        <w:rPr>
          <w:b/>
          <w:color w:val="000000"/>
        </w:rPr>
      </w:pPr>
      <w:r w:rsidRPr="00FE5CC0">
        <w:rPr>
          <w:b/>
          <w:color w:val="000000"/>
        </w:rPr>
        <w:lastRenderedPageBreak/>
        <w:t>1. Pielikums</w:t>
      </w:r>
    </w:p>
    <w:p w:rsidR="00FE5CC0" w:rsidRPr="00FE5CC0" w:rsidRDefault="00FE5CC0" w:rsidP="00FE5CC0">
      <w:pPr>
        <w:pStyle w:val="Pamattekstaatkpe2"/>
        <w:spacing w:after="0" w:line="240" w:lineRule="auto"/>
        <w:jc w:val="right"/>
        <w:rPr>
          <w:color w:val="000000"/>
          <w:sz w:val="20"/>
        </w:rPr>
      </w:pPr>
      <w:r>
        <w:rPr>
          <w:bCs/>
          <w:color w:val="000000"/>
          <w:sz w:val="20"/>
        </w:rPr>
        <w:t>Iepirkums</w:t>
      </w:r>
      <w:r w:rsidRPr="00FE5CC0">
        <w:rPr>
          <w:bCs/>
          <w:color w:val="000000"/>
          <w:sz w:val="20"/>
        </w:rPr>
        <w:t xml:space="preserve"> “</w:t>
      </w:r>
      <w:r w:rsidRPr="00FE5CC0">
        <w:rPr>
          <w:color w:val="000000"/>
          <w:sz w:val="20"/>
        </w:rPr>
        <w:t>Malkas piegāde Ventspils novada pašvaldības</w:t>
      </w:r>
    </w:p>
    <w:p w:rsidR="00FE5CC0" w:rsidRPr="00FE5CC0" w:rsidRDefault="00FE5CC0" w:rsidP="00FE5CC0">
      <w:pPr>
        <w:pStyle w:val="Pamattekstaatkpe2"/>
        <w:spacing w:after="0" w:line="240" w:lineRule="auto"/>
        <w:jc w:val="right"/>
        <w:rPr>
          <w:bCs/>
          <w:color w:val="000000"/>
          <w:sz w:val="20"/>
        </w:rPr>
      </w:pPr>
      <w:r w:rsidRPr="00FE5CC0">
        <w:rPr>
          <w:color w:val="000000"/>
          <w:sz w:val="20"/>
        </w:rPr>
        <w:t xml:space="preserve"> struktūrvienību vajadzībām 2018/2019.g. apkures sezonai</w:t>
      </w:r>
      <w:r w:rsidRPr="00FE5CC0">
        <w:rPr>
          <w:bCs/>
          <w:color w:val="000000"/>
          <w:sz w:val="20"/>
        </w:rPr>
        <w:t>”</w:t>
      </w:r>
    </w:p>
    <w:p w:rsidR="00FE5CC0" w:rsidRPr="00FE5CC0" w:rsidRDefault="00FE5CC0" w:rsidP="00FE5CC0">
      <w:pPr>
        <w:pStyle w:val="Pamattekstaatkpe2"/>
        <w:spacing w:after="0" w:line="240" w:lineRule="auto"/>
        <w:jc w:val="right"/>
        <w:rPr>
          <w:bCs/>
          <w:color w:val="000000"/>
          <w:sz w:val="20"/>
        </w:rPr>
      </w:pPr>
      <w:r w:rsidRPr="00FE5CC0">
        <w:rPr>
          <w:bCs/>
          <w:color w:val="000000"/>
          <w:sz w:val="20"/>
        </w:rPr>
        <w:t>(iepirkuma identifikācijas numurs VND2018/</w:t>
      </w:r>
      <w:r>
        <w:rPr>
          <w:bCs/>
          <w:color w:val="000000"/>
          <w:sz w:val="20"/>
        </w:rPr>
        <w:t>47</w:t>
      </w:r>
    </w:p>
    <w:p w:rsidR="00FE5CC0" w:rsidRPr="00FE5CC0" w:rsidRDefault="00FE5CC0" w:rsidP="00FE5CC0">
      <w:pPr>
        <w:pStyle w:val="Pamattekstaatkpe2"/>
        <w:spacing w:after="0" w:line="240" w:lineRule="auto"/>
        <w:ind w:left="0"/>
        <w:rPr>
          <w:bCs/>
          <w:color w:val="000000"/>
          <w:sz w:val="24"/>
          <w:szCs w:val="24"/>
        </w:rPr>
      </w:pPr>
    </w:p>
    <w:p w:rsidR="00FE5CC0" w:rsidRPr="00FE5CC0" w:rsidRDefault="00FE5CC0" w:rsidP="00FE5CC0">
      <w:pPr>
        <w:jc w:val="right"/>
        <w:rPr>
          <w:color w:val="000000"/>
        </w:rPr>
      </w:pPr>
    </w:p>
    <w:p w:rsidR="00FE5CC0" w:rsidRPr="00FE5CC0" w:rsidRDefault="00FE5CC0" w:rsidP="00A00BF2">
      <w:pPr>
        <w:pStyle w:val="Virsraksts1"/>
        <w:widowControl/>
        <w:numPr>
          <w:ilvl w:val="0"/>
          <w:numId w:val="5"/>
        </w:numPr>
        <w:tabs>
          <w:tab w:val="clear" w:pos="0"/>
          <w:tab w:val="clear" w:pos="318"/>
          <w:tab w:val="num" w:pos="432"/>
        </w:tabs>
        <w:suppressAutoHyphens/>
        <w:overflowPunct/>
        <w:autoSpaceDE/>
        <w:autoSpaceDN/>
        <w:adjustRightInd/>
        <w:spacing w:before="0" w:after="120"/>
        <w:rPr>
          <w:bCs w:val="0"/>
          <w:color w:val="000000"/>
          <w:lang w:val="lv-LV"/>
        </w:rPr>
      </w:pPr>
      <w:r w:rsidRPr="00FE5CC0">
        <w:rPr>
          <w:color w:val="000000"/>
          <w:lang w:val="lv-LV"/>
        </w:rPr>
        <w:t>PIETEIKUMS</w:t>
      </w:r>
    </w:p>
    <w:p w:rsidR="00FE5CC0" w:rsidRPr="00FE5CC0" w:rsidRDefault="00FE5CC0" w:rsidP="00A00BF2">
      <w:pPr>
        <w:pStyle w:val="Virsraksts1"/>
        <w:widowControl/>
        <w:numPr>
          <w:ilvl w:val="0"/>
          <w:numId w:val="5"/>
        </w:numPr>
        <w:tabs>
          <w:tab w:val="clear" w:pos="0"/>
          <w:tab w:val="clear" w:pos="318"/>
          <w:tab w:val="num" w:pos="432"/>
        </w:tabs>
        <w:suppressAutoHyphens/>
        <w:overflowPunct/>
        <w:autoSpaceDE/>
        <w:autoSpaceDN/>
        <w:adjustRightInd/>
        <w:spacing w:before="0" w:after="120"/>
        <w:rPr>
          <w:color w:val="000000"/>
          <w:lang w:val="lv-LV"/>
        </w:rPr>
      </w:pPr>
      <w:r>
        <w:rPr>
          <w:color w:val="000000"/>
          <w:lang w:val="lv-LV"/>
        </w:rPr>
        <w:t>iepirkumam</w:t>
      </w:r>
    </w:p>
    <w:p w:rsidR="00FE5CC0" w:rsidRPr="00FE5CC0" w:rsidRDefault="00FE5CC0" w:rsidP="00A00BF2">
      <w:pPr>
        <w:pStyle w:val="Virsraksts1"/>
        <w:widowControl/>
        <w:numPr>
          <w:ilvl w:val="0"/>
          <w:numId w:val="5"/>
        </w:numPr>
        <w:tabs>
          <w:tab w:val="clear" w:pos="0"/>
          <w:tab w:val="clear" w:pos="318"/>
          <w:tab w:val="num" w:pos="432"/>
        </w:tabs>
        <w:suppressAutoHyphens/>
        <w:overflowPunct/>
        <w:autoSpaceDE/>
        <w:autoSpaceDN/>
        <w:adjustRightInd/>
        <w:spacing w:before="0" w:after="120"/>
        <w:rPr>
          <w:color w:val="000000"/>
          <w:lang w:val="lv-LV"/>
        </w:rPr>
      </w:pPr>
      <w:r w:rsidRPr="00FE5CC0">
        <w:rPr>
          <w:color w:val="000000"/>
          <w:lang w:val="lv-LV"/>
        </w:rPr>
        <w:t>“Malkas piegāde Ventspils novada pašvaldības struktūrvienību vajadzībām 2018/2019.g. apkures sezonai”</w:t>
      </w:r>
    </w:p>
    <w:p w:rsidR="00FE5CC0" w:rsidRPr="00FE5CC0" w:rsidRDefault="00FE5CC0" w:rsidP="00FE5CC0">
      <w:pPr>
        <w:spacing w:after="120"/>
        <w:jc w:val="center"/>
        <w:rPr>
          <w:bCs/>
          <w:color w:val="000000"/>
        </w:rPr>
      </w:pPr>
      <w:r w:rsidRPr="00FE5CC0">
        <w:rPr>
          <w:bCs/>
          <w:color w:val="000000"/>
        </w:rPr>
        <w:t>(Iepirkuma identifikācijas numurs VND2018/</w:t>
      </w:r>
      <w:r>
        <w:rPr>
          <w:bCs/>
          <w:color w:val="000000"/>
        </w:rPr>
        <w:t>47</w:t>
      </w:r>
      <w:r w:rsidRPr="00FE5CC0">
        <w:rPr>
          <w:bCs/>
          <w:color w:val="000000"/>
        </w:rPr>
        <w:t>)</w:t>
      </w:r>
    </w:p>
    <w:p w:rsidR="00FE5CC0" w:rsidRPr="00FE5CC0" w:rsidRDefault="00FE5CC0" w:rsidP="00FE5CC0">
      <w:pPr>
        <w:jc w:val="both"/>
        <w:rPr>
          <w:color w:val="000000"/>
          <w:u w:val="single"/>
        </w:rPr>
      </w:pPr>
      <w:r w:rsidRPr="00FE5CC0">
        <w:rPr>
          <w:color w:val="000000"/>
        </w:rPr>
        <w:t>Pretendents</w:t>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p>
    <w:p w:rsidR="00FE5CC0" w:rsidRPr="00FE5CC0" w:rsidRDefault="00FE5CC0" w:rsidP="00FE5CC0">
      <w:pPr>
        <w:jc w:val="center"/>
        <w:rPr>
          <w:color w:val="000000"/>
        </w:rPr>
      </w:pPr>
      <w:r w:rsidRPr="00FE5CC0">
        <w:rPr>
          <w:color w:val="000000"/>
        </w:rPr>
        <w:t>(pretendenta nosaukums)</w:t>
      </w:r>
    </w:p>
    <w:p w:rsidR="00FE5CC0" w:rsidRPr="00FE5CC0" w:rsidRDefault="00FE5CC0" w:rsidP="00FE5CC0">
      <w:pPr>
        <w:spacing w:line="360" w:lineRule="auto"/>
        <w:jc w:val="both"/>
        <w:rPr>
          <w:color w:val="000000"/>
        </w:rPr>
      </w:pPr>
      <w:proofErr w:type="spellStart"/>
      <w:r w:rsidRPr="00FE5CC0">
        <w:rPr>
          <w:color w:val="000000"/>
        </w:rPr>
        <w:t>reģ.Nr</w:t>
      </w:r>
      <w:proofErr w:type="spellEnd"/>
      <w:r w:rsidRPr="00FE5CC0">
        <w:rPr>
          <w:color w:val="000000"/>
        </w:rPr>
        <w:t xml:space="preserve">. </w:t>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rPr>
        <w:t xml:space="preserve">, </w:t>
      </w:r>
    </w:p>
    <w:p w:rsidR="00FE5CC0" w:rsidRPr="00FE5CC0" w:rsidRDefault="00FE5CC0" w:rsidP="00FE5CC0">
      <w:pPr>
        <w:jc w:val="both"/>
        <w:rPr>
          <w:color w:val="000000"/>
        </w:rPr>
      </w:pPr>
      <w:r w:rsidRPr="00FE5CC0">
        <w:rPr>
          <w:color w:val="000000"/>
        </w:rPr>
        <w:t xml:space="preserve">tā </w:t>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rPr>
        <w:t xml:space="preserve"> personā </w:t>
      </w:r>
    </w:p>
    <w:p w:rsidR="00FE5CC0" w:rsidRPr="00FE5CC0" w:rsidRDefault="00FE5CC0" w:rsidP="00FE5CC0">
      <w:pPr>
        <w:jc w:val="center"/>
        <w:rPr>
          <w:color w:val="000000"/>
        </w:rPr>
      </w:pPr>
      <w:r w:rsidRPr="00FE5CC0">
        <w:rPr>
          <w:color w:val="000000"/>
        </w:rPr>
        <w:t>(vadītāja vai pilnvarotās personas vārds un uzvārds, amats)</w:t>
      </w:r>
    </w:p>
    <w:p w:rsidR="00FE5CC0" w:rsidRPr="00FE5CC0" w:rsidRDefault="00FE5CC0" w:rsidP="00FE5CC0">
      <w:pPr>
        <w:spacing w:line="360" w:lineRule="auto"/>
        <w:jc w:val="both"/>
        <w:rPr>
          <w:color w:val="000000"/>
        </w:rPr>
      </w:pPr>
      <w:r w:rsidRPr="00FE5CC0">
        <w:rPr>
          <w:color w:val="000000"/>
        </w:rPr>
        <w:t xml:space="preserve"> iesniedz piedāvājumu par </w:t>
      </w:r>
      <w:r w:rsidRPr="00FE5CC0">
        <w:rPr>
          <w:b/>
          <w:color w:val="000000"/>
        </w:rPr>
        <w:t>________________</w:t>
      </w:r>
      <w:r w:rsidRPr="00FE5CC0">
        <w:rPr>
          <w:color w:val="000000"/>
        </w:rPr>
        <w:t>(</w:t>
      </w:r>
      <w:r w:rsidRPr="00FE5CC0">
        <w:rPr>
          <w:i/>
          <w:color w:val="000000"/>
        </w:rPr>
        <w:t>Norāda</w:t>
      </w:r>
      <w:r w:rsidRPr="00FE5CC0">
        <w:rPr>
          <w:color w:val="000000"/>
        </w:rPr>
        <w:t xml:space="preserve"> </w:t>
      </w:r>
      <w:r w:rsidRPr="00FE5CC0">
        <w:rPr>
          <w:i/>
          <w:color w:val="000000"/>
        </w:rPr>
        <w:t>Iepirkuma daļas numuru(-</w:t>
      </w:r>
      <w:proofErr w:type="spellStart"/>
      <w:r w:rsidRPr="00FE5CC0">
        <w:rPr>
          <w:i/>
          <w:color w:val="000000"/>
        </w:rPr>
        <w:t>us</w:t>
      </w:r>
      <w:proofErr w:type="spellEnd"/>
      <w:r w:rsidRPr="00FE5CC0">
        <w:rPr>
          <w:i/>
          <w:color w:val="000000"/>
        </w:rPr>
        <w:t>,) nosaukumu(-</w:t>
      </w:r>
      <w:proofErr w:type="spellStart"/>
      <w:r w:rsidRPr="00FE5CC0">
        <w:rPr>
          <w:i/>
          <w:color w:val="000000"/>
        </w:rPr>
        <w:t>us</w:t>
      </w:r>
      <w:proofErr w:type="spellEnd"/>
      <w:r w:rsidRPr="00FE5CC0">
        <w:rPr>
          <w:color w:val="000000"/>
        </w:rPr>
        <w:t>)) un ar šā pieteikuma iesniegšanu:</w:t>
      </w:r>
    </w:p>
    <w:p w:rsidR="00FE5CC0" w:rsidRPr="00FE5CC0" w:rsidRDefault="00FE5CC0" w:rsidP="00A00BF2">
      <w:pPr>
        <w:pStyle w:val="Pamattekstsaratkpi"/>
        <w:numPr>
          <w:ilvl w:val="0"/>
          <w:numId w:val="7"/>
        </w:numPr>
        <w:suppressAutoHyphens/>
        <w:ind w:left="374" w:hanging="374"/>
        <w:jc w:val="both"/>
        <w:rPr>
          <w:color w:val="000000"/>
        </w:rPr>
      </w:pPr>
      <w:r w:rsidRPr="00FE5CC0">
        <w:rPr>
          <w:color w:val="000000"/>
        </w:rPr>
        <w:t xml:space="preserve">piesakās piedalīties </w:t>
      </w:r>
      <w:r>
        <w:rPr>
          <w:color w:val="000000"/>
        </w:rPr>
        <w:t>iepirkumā</w:t>
      </w:r>
      <w:r w:rsidRPr="00FE5CC0">
        <w:rPr>
          <w:color w:val="000000"/>
        </w:rPr>
        <w:t xml:space="preserve"> </w:t>
      </w:r>
      <w:r w:rsidRPr="00FE5CC0">
        <w:rPr>
          <w:bCs/>
          <w:color w:val="000000"/>
        </w:rPr>
        <w:t>“</w:t>
      </w:r>
      <w:r w:rsidRPr="00FE5CC0">
        <w:rPr>
          <w:color w:val="000000"/>
        </w:rPr>
        <w:t>Malkas piegāde Ventspils novada pašvaldības struktūrvienību vajadzībām 2018./2019.g. apkures sezonai</w:t>
      </w:r>
      <w:r w:rsidRPr="00FE5CC0">
        <w:rPr>
          <w:bCs/>
          <w:color w:val="000000"/>
        </w:rPr>
        <w:t>” (Iepirkuma identifikācijas numurs – VND2018/</w:t>
      </w:r>
      <w:r>
        <w:rPr>
          <w:bCs/>
          <w:color w:val="000000"/>
        </w:rPr>
        <w:t>4</w:t>
      </w:r>
      <w:r w:rsidR="003C205A">
        <w:rPr>
          <w:bCs/>
          <w:color w:val="000000"/>
        </w:rPr>
        <w:t>7</w:t>
      </w:r>
      <w:r w:rsidRPr="00FE5CC0">
        <w:rPr>
          <w:bCs/>
          <w:color w:val="000000"/>
        </w:rPr>
        <w:t>)</w:t>
      </w:r>
      <w:r w:rsidRPr="00FE5CC0">
        <w:rPr>
          <w:color w:val="000000"/>
        </w:rPr>
        <w:t>;</w:t>
      </w:r>
    </w:p>
    <w:p w:rsidR="00FE5CC0" w:rsidRPr="00FE5CC0" w:rsidRDefault="00FE5CC0" w:rsidP="00A00BF2">
      <w:pPr>
        <w:pStyle w:val="Pamattekstsaratkpi"/>
        <w:numPr>
          <w:ilvl w:val="0"/>
          <w:numId w:val="7"/>
        </w:numPr>
        <w:suppressAutoHyphens/>
        <w:ind w:left="374" w:hanging="374"/>
        <w:jc w:val="both"/>
        <w:rPr>
          <w:color w:val="000000"/>
        </w:rPr>
      </w:pPr>
      <w:r w:rsidRPr="00FE5CC0">
        <w:rPr>
          <w:color w:val="000000"/>
        </w:rPr>
        <w:t xml:space="preserve">apliecina, ka ir iepazinies ar </w:t>
      </w:r>
      <w:r w:rsidR="003C205A">
        <w:rPr>
          <w:color w:val="000000"/>
        </w:rPr>
        <w:t>iepirkuma</w:t>
      </w:r>
      <w:r w:rsidRPr="00FE5CC0">
        <w:rPr>
          <w:color w:val="000000"/>
        </w:rPr>
        <w:t xml:space="preserve"> nolikumu un apņemas ievērot tās prasības;</w:t>
      </w:r>
    </w:p>
    <w:p w:rsidR="00FE5CC0" w:rsidRPr="00FE5CC0" w:rsidRDefault="00FE5CC0" w:rsidP="00A00BF2">
      <w:pPr>
        <w:pStyle w:val="Pamattekstsaratkpi"/>
        <w:numPr>
          <w:ilvl w:val="0"/>
          <w:numId w:val="7"/>
        </w:numPr>
        <w:suppressAutoHyphens/>
        <w:ind w:left="374" w:hanging="374"/>
        <w:jc w:val="both"/>
        <w:rPr>
          <w:color w:val="000000"/>
        </w:rPr>
      </w:pPr>
      <w:r w:rsidRPr="00FE5CC0">
        <w:rPr>
          <w:color w:val="000000"/>
        </w:rPr>
        <w:t>apņemas pasūtījuma piešķiršanas gadījumā izpildīt iepirkumu nolikumā minētos līguma pamatnosacījumus;</w:t>
      </w:r>
    </w:p>
    <w:p w:rsidR="00FE5CC0" w:rsidRPr="00FE5CC0" w:rsidRDefault="00FE5CC0" w:rsidP="00A00BF2">
      <w:pPr>
        <w:pStyle w:val="Pamattekstsaratkpi"/>
        <w:numPr>
          <w:ilvl w:val="0"/>
          <w:numId w:val="7"/>
        </w:numPr>
        <w:suppressAutoHyphens/>
        <w:ind w:left="374" w:hanging="374"/>
        <w:jc w:val="both"/>
        <w:rPr>
          <w:color w:val="000000"/>
        </w:rPr>
      </w:pPr>
      <w:r w:rsidRPr="00FE5CC0">
        <w:rPr>
          <w:color w:val="000000"/>
        </w:rPr>
        <w:t>atzīst sava pieteikuma un piedāvājuma spēkā esamību līdz iepirkuma komisijas lēmuma pieņemšanai par pasūtījuma piešķiršanu, bet gadījumā, ja tiek atzīts par uzvarētāju, tad līdz attiecīgā līguma noslēgšanai;</w:t>
      </w:r>
    </w:p>
    <w:p w:rsidR="00FE5CC0" w:rsidRPr="00FE5CC0" w:rsidRDefault="00FE5CC0" w:rsidP="00A00BF2">
      <w:pPr>
        <w:pStyle w:val="Pamattekstsaratkpi"/>
        <w:numPr>
          <w:ilvl w:val="0"/>
          <w:numId w:val="7"/>
        </w:numPr>
        <w:suppressAutoHyphens/>
        <w:spacing w:line="360" w:lineRule="auto"/>
        <w:jc w:val="both"/>
        <w:rPr>
          <w:color w:val="000000"/>
        </w:rPr>
      </w:pPr>
      <w:r w:rsidRPr="00FE5CC0">
        <w:rPr>
          <w:color w:val="000000"/>
        </w:rPr>
        <w:t>garantē, ka visas sniegtās ziņas ir patiesas.</w:t>
      </w:r>
    </w:p>
    <w:p w:rsidR="00FE5CC0" w:rsidRPr="00FE5CC0" w:rsidRDefault="00FE5CC0" w:rsidP="00FE5CC0">
      <w:pPr>
        <w:jc w:val="right"/>
        <w:rPr>
          <w:color w:val="000000"/>
          <w:u w:val="single"/>
        </w:rPr>
      </w:pP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p>
    <w:p w:rsidR="00FE5CC0" w:rsidRPr="00FE5CC0" w:rsidRDefault="00FE5CC0" w:rsidP="00FE5CC0">
      <w:pPr>
        <w:ind w:left="6480" w:firstLine="720"/>
        <w:jc w:val="center"/>
        <w:rPr>
          <w:color w:val="000000"/>
        </w:rPr>
      </w:pPr>
      <w:r w:rsidRPr="00FE5CC0">
        <w:rPr>
          <w:color w:val="000000"/>
        </w:rPr>
        <w:t xml:space="preserve">paraksts </w:t>
      </w:r>
    </w:p>
    <w:p w:rsidR="00FE5CC0" w:rsidRPr="00FE5CC0" w:rsidRDefault="00FE5CC0" w:rsidP="00FE5CC0">
      <w:pPr>
        <w:jc w:val="right"/>
        <w:rPr>
          <w:color w:val="000000"/>
        </w:rPr>
      </w:pPr>
      <w:r w:rsidRPr="00FE5CC0">
        <w:rPr>
          <w:color w:val="000000"/>
        </w:rPr>
        <w:t>Z.V.</w:t>
      </w:r>
      <w:r w:rsidRPr="00FE5CC0">
        <w:rPr>
          <w:color w:val="000000"/>
        </w:rPr>
        <w:tab/>
      </w:r>
      <w:r w:rsidRPr="00FE5CC0">
        <w:rPr>
          <w:color w:val="000000"/>
        </w:rPr>
        <w:tab/>
      </w:r>
      <w:r w:rsidRPr="00FE5CC0">
        <w:rPr>
          <w:color w:val="000000"/>
        </w:rPr>
        <w:tab/>
      </w:r>
    </w:p>
    <w:p w:rsidR="00FE5CC0" w:rsidRPr="00FE5CC0" w:rsidRDefault="00FE5CC0" w:rsidP="00FE5CC0">
      <w:pPr>
        <w:spacing w:line="360" w:lineRule="auto"/>
        <w:jc w:val="both"/>
        <w:rPr>
          <w:color w:val="000000"/>
          <w:u w:val="single"/>
        </w:rPr>
      </w:pPr>
      <w:r w:rsidRPr="00FE5CC0">
        <w:rPr>
          <w:color w:val="000000"/>
        </w:rPr>
        <w:t>Pretendenta juridiskā adrese:</w:t>
      </w:r>
      <w:r w:rsidRPr="00FE5CC0">
        <w:rPr>
          <w:color w:val="000000"/>
          <w:u w:val="single"/>
        </w:rPr>
        <w:tab/>
      </w:r>
      <w:r w:rsidRPr="00FE5CC0">
        <w:rPr>
          <w:color w:val="000000"/>
          <w:u w:val="single"/>
        </w:rPr>
        <w:tab/>
      </w:r>
      <w:proofErr w:type="gramStart"/>
      <w:r w:rsidRPr="00FE5CC0">
        <w:rPr>
          <w:color w:val="000000"/>
          <w:u w:val="single"/>
        </w:rPr>
        <w:t xml:space="preserve">                                        </w:t>
      </w:r>
      <w:proofErr w:type="gramEnd"/>
      <w:r w:rsidRPr="00FE5CC0">
        <w:rPr>
          <w:color w:val="000000"/>
          <w:u w:val="single"/>
        </w:rPr>
        <w:tab/>
      </w:r>
      <w:r w:rsidRPr="00FE5CC0">
        <w:rPr>
          <w:color w:val="000000"/>
          <w:u w:val="single"/>
        </w:rPr>
        <w:tab/>
      </w:r>
      <w:r w:rsidRPr="00FE5CC0">
        <w:rPr>
          <w:color w:val="000000"/>
          <w:u w:val="single"/>
        </w:rPr>
        <w:tab/>
      </w:r>
    </w:p>
    <w:p w:rsidR="00FE5CC0" w:rsidRPr="00FE5CC0" w:rsidRDefault="00FE5CC0" w:rsidP="00FE5CC0">
      <w:pPr>
        <w:spacing w:line="360" w:lineRule="auto"/>
        <w:jc w:val="both"/>
        <w:rPr>
          <w:color w:val="000000"/>
        </w:rPr>
      </w:pPr>
      <w:r w:rsidRPr="00FE5CC0">
        <w:rPr>
          <w:color w:val="000000"/>
        </w:rPr>
        <w:t>______________________________________________________________</w:t>
      </w:r>
    </w:p>
    <w:p w:rsidR="00FE5CC0" w:rsidRPr="00FE5CC0" w:rsidRDefault="00FE5CC0" w:rsidP="00FE5CC0">
      <w:pPr>
        <w:spacing w:line="360" w:lineRule="auto"/>
        <w:jc w:val="both"/>
        <w:rPr>
          <w:color w:val="000000"/>
          <w:u w:val="single"/>
        </w:rPr>
      </w:pPr>
      <w:r w:rsidRPr="00FE5CC0">
        <w:rPr>
          <w:color w:val="000000"/>
        </w:rPr>
        <w:t>Pretendenta pasta adrese:</w:t>
      </w:r>
      <w:r w:rsidRPr="00FE5CC0">
        <w:rPr>
          <w:color w:val="000000"/>
          <w:u w:val="single"/>
        </w:rPr>
        <w:tab/>
      </w:r>
      <w:r w:rsidRPr="00FE5CC0">
        <w:rPr>
          <w:color w:val="000000"/>
          <w:u w:val="single"/>
        </w:rPr>
        <w:tab/>
      </w:r>
      <w:proofErr w:type="gramStart"/>
      <w:r w:rsidRPr="00FE5CC0">
        <w:rPr>
          <w:color w:val="000000"/>
          <w:u w:val="single"/>
        </w:rPr>
        <w:t xml:space="preserve">                                            </w:t>
      </w:r>
      <w:proofErr w:type="gramEnd"/>
      <w:r w:rsidRPr="00FE5CC0">
        <w:rPr>
          <w:color w:val="000000"/>
          <w:u w:val="single"/>
        </w:rPr>
        <w:tab/>
      </w:r>
      <w:r w:rsidRPr="00FE5CC0">
        <w:rPr>
          <w:color w:val="000000"/>
          <w:u w:val="single"/>
        </w:rPr>
        <w:tab/>
      </w:r>
      <w:r w:rsidRPr="00FE5CC0">
        <w:rPr>
          <w:color w:val="000000"/>
          <w:u w:val="single"/>
        </w:rPr>
        <w:tab/>
      </w:r>
    </w:p>
    <w:p w:rsidR="00FE5CC0" w:rsidRPr="00FE5CC0" w:rsidRDefault="00FE5CC0" w:rsidP="00FE5CC0">
      <w:pPr>
        <w:spacing w:line="360" w:lineRule="auto"/>
        <w:jc w:val="both"/>
        <w:rPr>
          <w:color w:val="000000"/>
        </w:rPr>
      </w:pPr>
      <w:r w:rsidRPr="00FE5CC0">
        <w:rPr>
          <w:color w:val="000000"/>
        </w:rPr>
        <w:t>______________________________________________________________</w:t>
      </w:r>
    </w:p>
    <w:p w:rsidR="00FE5CC0" w:rsidRPr="00FE5CC0" w:rsidRDefault="00FE5CC0" w:rsidP="00FE5CC0">
      <w:pPr>
        <w:spacing w:line="360" w:lineRule="auto"/>
        <w:jc w:val="both"/>
        <w:rPr>
          <w:color w:val="000000"/>
          <w:u w:val="single"/>
        </w:rPr>
      </w:pPr>
      <w:r w:rsidRPr="00FE5CC0">
        <w:rPr>
          <w:color w:val="000000"/>
        </w:rPr>
        <w:t>Tālruņa (faksa) numuri</w:t>
      </w:r>
      <w:r w:rsidRPr="00FE5CC0">
        <w:rPr>
          <w:color w:val="000000"/>
          <w:u w:val="single"/>
        </w:rPr>
        <w:tab/>
      </w:r>
      <w:r w:rsidRPr="00FE5CC0">
        <w:rPr>
          <w:color w:val="000000"/>
          <w:u w:val="single"/>
        </w:rPr>
        <w:tab/>
      </w:r>
      <w:proofErr w:type="gramStart"/>
      <w:r w:rsidRPr="00FE5CC0">
        <w:rPr>
          <w:color w:val="000000"/>
          <w:u w:val="single"/>
        </w:rPr>
        <w:t xml:space="preserve">                  </w:t>
      </w:r>
      <w:proofErr w:type="gramEnd"/>
      <w:r w:rsidRPr="00FE5CC0">
        <w:rPr>
          <w:color w:val="000000"/>
          <w:u w:val="single"/>
        </w:rPr>
        <w:softHyphen/>
      </w:r>
      <w:r w:rsidRPr="00FE5CC0">
        <w:rPr>
          <w:color w:val="000000"/>
          <w:u w:val="single"/>
        </w:rPr>
        <w:softHyphen/>
      </w:r>
      <w:r w:rsidRPr="00FE5CC0">
        <w:rPr>
          <w:color w:val="000000"/>
          <w:u w:val="single"/>
        </w:rPr>
        <w:softHyphen/>
        <w:t>-</w:t>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r w:rsidRPr="00FE5CC0">
        <w:rPr>
          <w:color w:val="000000"/>
          <w:u w:val="single"/>
        </w:rPr>
        <w:tab/>
      </w:r>
    </w:p>
    <w:p w:rsidR="00FE5CC0" w:rsidRPr="00FE5CC0" w:rsidRDefault="00FE5CC0" w:rsidP="00FE5CC0">
      <w:pPr>
        <w:rPr>
          <w:color w:val="000000"/>
        </w:rPr>
      </w:pPr>
      <w:r w:rsidRPr="00FE5CC0">
        <w:rPr>
          <w:color w:val="000000"/>
        </w:rPr>
        <w:t>Pieteikums jāparaksta uzņēmuma vadītājam vai viņa pilnvarotai personai.</w:t>
      </w:r>
    </w:p>
    <w:p w:rsidR="00FE5CC0" w:rsidRPr="00FE5CC0" w:rsidRDefault="00FE5CC0" w:rsidP="00FE5CC0">
      <w:pPr>
        <w:jc w:val="right"/>
        <w:rPr>
          <w:b/>
          <w:color w:val="000000"/>
        </w:rPr>
      </w:pPr>
      <w:r w:rsidRPr="00FE5CC0">
        <w:rPr>
          <w:color w:val="000000"/>
        </w:rPr>
        <w:br w:type="page"/>
      </w:r>
      <w:r w:rsidRPr="00FE5CC0">
        <w:rPr>
          <w:b/>
          <w:color w:val="000000"/>
        </w:rPr>
        <w:lastRenderedPageBreak/>
        <w:t xml:space="preserve">                                                                                                                          2.Pielikums</w:t>
      </w:r>
    </w:p>
    <w:p w:rsidR="00FE5CC0" w:rsidRPr="00FE5CC0" w:rsidRDefault="00FE5CC0" w:rsidP="00FE5CC0">
      <w:pPr>
        <w:pStyle w:val="Pamattekstsaratkpi"/>
        <w:jc w:val="right"/>
      </w:pPr>
    </w:p>
    <w:p w:rsidR="00FE5CC0" w:rsidRPr="00FE5CC0" w:rsidRDefault="00FE5CC0" w:rsidP="00FE5CC0">
      <w:pPr>
        <w:pStyle w:val="Pamattekstsaratkpi"/>
        <w:jc w:val="center"/>
      </w:pPr>
      <w:r w:rsidRPr="00FE5CC0">
        <w:rPr>
          <w:b/>
        </w:rPr>
        <w:t>FINANŠU PIEDĀVĀJUMS</w:t>
      </w:r>
    </w:p>
    <w:p w:rsidR="00FE5CC0" w:rsidRPr="00FE5CC0" w:rsidRDefault="00FE5CC0" w:rsidP="00FE5CC0">
      <w:pPr>
        <w:jc w:val="center"/>
        <w:rPr>
          <w:b/>
        </w:rPr>
      </w:pPr>
      <w:r w:rsidRPr="00FE5CC0">
        <w:rPr>
          <w:b/>
        </w:rPr>
        <w:t>„Malkas piegāde Ventspils novada pašvaldības struktūrvienību vajadzībām 2018./2019.g. apkures sezonai”, ID Nr.VND2018/</w:t>
      </w:r>
      <w:r>
        <w:rPr>
          <w:b/>
        </w:rPr>
        <w:t>4</w:t>
      </w:r>
      <w:r w:rsidR="003C205A">
        <w:rPr>
          <w:b/>
        </w:rPr>
        <w:t>7</w:t>
      </w:r>
    </w:p>
    <w:p w:rsidR="00FE5CC0" w:rsidRPr="00FE5CC0" w:rsidRDefault="00FE5CC0" w:rsidP="00FE5CC0">
      <w:pPr>
        <w:pStyle w:val="Pamattekstsaratkpi"/>
        <w:jc w:val="center"/>
      </w:pPr>
    </w:p>
    <w:p w:rsidR="00FE5CC0" w:rsidRPr="00FE5CC0" w:rsidRDefault="00FE5CC0" w:rsidP="00FE5CC0">
      <w:pPr>
        <w:pStyle w:val="Pamattekstsaratkpi"/>
      </w:pPr>
      <w:r w:rsidRPr="00FE5CC0">
        <w:t>Pretendents: __________________________________________________________,</w:t>
      </w:r>
    </w:p>
    <w:p w:rsidR="00FE5CC0" w:rsidRPr="00FE5CC0" w:rsidRDefault="00FE5CC0" w:rsidP="00FE5CC0">
      <w:pPr>
        <w:pStyle w:val="Pamattekstsaratkpi"/>
      </w:pPr>
      <w:r w:rsidRPr="00FE5CC0">
        <w:t xml:space="preserve">Adrese, tālrunis, fakss, </w:t>
      </w:r>
    </w:p>
    <w:p w:rsidR="00FE5CC0" w:rsidRPr="00FE5CC0" w:rsidRDefault="00FE5CC0" w:rsidP="00FE5CC0">
      <w:pPr>
        <w:pStyle w:val="Pamattekstsaratkpi"/>
      </w:pPr>
      <w:r w:rsidRPr="00FE5CC0">
        <w:t>e-pasts_______________________________________________________________</w:t>
      </w:r>
    </w:p>
    <w:p w:rsidR="00FE5CC0" w:rsidRPr="00FE5CC0" w:rsidRDefault="00FE5CC0" w:rsidP="00FE5CC0">
      <w:pPr>
        <w:pStyle w:val="Pamattekstsaratkpi"/>
      </w:pPr>
      <w:r w:rsidRPr="00FE5CC0">
        <w:t>_____________________________________________________________________</w:t>
      </w:r>
    </w:p>
    <w:p w:rsidR="00FE5CC0" w:rsidRPr="00FE5CC0" w:rsidRDefault="00FE5CC0" w:rsidP="00FE5CC0">
      <w:pPr>
        <w:ind w:left="360"/>
      </w:pPr>
      <w:r w:rsidRPr="00FE5CC0">
        <w:t>Mūsu finanšu piedāvājums ir:</w:t>
      </w:r>
    </w:p>
    <w:p w:rsidR="00FE5CC0" w:rsidRPr="00FE5CC0" w:rsidRDefault="00FE5CC0" w:rsidP="00FE5CC0">
      <w:pPr>
        <w:ind w:left="360"/>
      </w:pPr>
    </w:p>
    <w:p w:rsidR="00FE5CC0" w:rsidRPr="00FE5CC0" w:rsidRDefault="00FE5CC0" w:rsidP="00FE5CC0">
      <w:pPr>
        <w:ind w:left="360"/>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125"/>
        <w:gridCol w:w="1455"/>
        <w:gridCol w:w="1239"/>
        <w:gridCol w:w="1275"/>
        <w:gridCol w:w="1559"/>
      </w:tblGrid>
      <w:tr w:rsidR="00FE5CC0" w:rsidRPr="00FE5CC0" w:rsidTr="00FE5CC0">
        <w:trPr>
          <w:trHeight w:val="512"/>
        </w:trPr>
        <w:tc>
          <w:tcPr>
            <w:tcW w:w="1384"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both"/>
              <w:rPr>
                <w:b/>
                <w:sz w:val="24"/>
                <w:szCs w:val="24"/>
                <w:lang w:val="lv-LV"/>
              </w:rPr>
            </w:pPr>
            <w:r w:rsidRPr="00FE5CC0">
              <w:rPr>
                <w:b/>
                <w:sz w:val="24"/>
                <w:szCs w:val="24"/>
                <w:lang w:val="lv-LV"/>
              </w:rPr>
              <w:t>Iepirkuma</w:t>
            </w:r>
          </w:p>
          <w:p w:rsidR="00FE5CC0" w:rsidRPr="00FE5CC0" w:rsidRDefault="00FE5CC0" w:rsidP="00FE5CC0">
            <w:pPr>
              <w:pStyle w:val="Kjene"/>
              <w:spacing w:line="276" w:lineRule="auto"/>
              <w:jc w:val="both"/>
              <w:rPr>
                <w:b/>
                <w:sz w:val="24"/>
                <w:szCs w:val="24"/>
                <w:lang w:val="lv-LV"/>
              </w:rPr>
            </w:pPr>
            <w:r w:rsidRPr="00FE5CC0">
              <w:rPr>
                <w:b/>
                <w:sz w:val="24"/>
                <w:szCs w:val="24"/>
                <w:lang w:val="lv-LV"/>
              </w:rPr>
              <w:t>daļas Nr.</w:t>
            </w:r>
          </w:p>
        </w:tc>
        <w:tc>
          <w:tcPr>
            <w:tcW w:w="2126"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center"/>
              <w:rPr>
                <w:b/>
                <w:sz w:val="24"/>
                <w:szCs w:val="24"/>
                <w:lang w:val="lv-LV"/>
              </w:rPr>
            </w:pPr>
            <w:r w:rsidRPr="00FE5CC0">
              <w:rPr>
                <w:b/>
                <w:sz w:val="24"/>
                <w:szCs w:val="24"/>
                <w:lang w:val="lv-LV"/>
              </w:rPr>
              <w:t>Iepirkuma daļas nosaukums</w:t>
            </w:r>
          </w:p>
        </w:tc>
        <w:tc>
          <w:tcPr>
            <w:tcW w:w="1455"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center"/>
              <w:rPr>
                <w:b/>
                <w:sz w:val="24"/>
                <w:szCs w:val="24"/>
                <w:lang w:val="lv-LV"/>
              </w:rPr>
            </w:pPr>
            <w:r w:rsidRPr="00FE5CC0">
              <w:rPr>
                <w:b/>
                <w:sz w:val="24"/>
                <w:szCs w:val="24"/>
                <w:lang w:val="lv-LV"/>
              </w:rPr>
              <w:t>Daudzums,</w:t>
            </w:r>
          </w:p>
          <w:p w:rsidR="00FE5CC0" w:rsidRPr="00FE5CC0" w:rsidRDefault="00FE5CC0" w:rsidP="00FE5CC0">
            <w:pPr>
              <w:pStyle w:val="Kjene"/>
              <w:spacing w:line="276" w:lineRule="auto"/>
              <w:jc w:val="center"/>
              <w:rPr>
                <w:b/>
                <w:sz w:val="24"/>
                <w:szCs w:val="24"/>
                <w:lang w:val="lv-LV"/>
              </w:rPr>
            </w:pPr>
            <w:r w:rsidRPr="00FE5CC0">
              <w:rPr>
                <w:b/>
                <w:sz w:val="24"/>
                <w:szCs w:val="24"/>
                <w:lang w:val="lv-LV"/>
              </w:rPr>
              <w:t>m³</w:t>
            </w:r>
          </w:p>
        </w:tc>
        <w:tc>
          <w:tcPr>
            <w:tcW w:w="1239"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center"/>
              <w:rPr>
                <w:b/>
                <w:sz w:val="24"/>
                <w:szCs w:val="24"/>
                <w:vertAlign w:val="superscript"/>
                <w:lang w:val="lv-LV"/>
              </w:rPr>
            </w:pPr>
            <w:r w:rsidRPr="00FE5CC0">
              <w:rPr>
                <w:b/>
                <w:sz w:val="24"/>
                <w:szCs w:val="24"/>
                <w:lang w:val="lv-LV"/>
              </w:rPr>
              <w:t>Cena par 1m</w:t>
            </w:r>
            <w:r w:rsidRPr="00FE5CC0">
              <w:rPr>
                <w:b/>
                <w:sz w:val="24"/>
                <w:szCs w:val="24"/>
                <w:vertAlign w:val="superscript"/>
                <w:lang w:val="lv-LV"/>
              </w:rPr>
              <w:t>3</w:t>
            </w:r>
          </w:p>
          <w:p w:rsidR="00FE5CC0" w:rsidRPr="00FE5CC0" w:rsidRDefault="00FE5CC0" w:rsidP="00FE5CC0">
            <w:pPr>
              <w:pStyle w:val="Kjene"/>
              <w:spacing w:line="276" w:lineRule="auto"/>
              <w:jc w:val="center"/>
              <w:rPr>
                <w:b/>
                <w:sz w:val="24"/>
                <w:szCs w:val="24"/>
                <w:lang w:val="lv-LV"/>
              </w:rPr>
            </w:pPr>
            <w:r w:rsidRPr="00FE5CC0">
              <w:rPr>
                <w:b/>
                <w:sz w:val="24"/>
                <w:szCs w:val="24"/>
                <w:lang w:val="lv-LV"/>
              </w:rPr>
              <w:t>bez PVN</w:t>
            </w:r>
          </w:p>
          <w:p w:rsidR="00FE5CC0" w:rsidRPr="00FE5CC0" w:rsidRDefault="00FE5CC0" w:rsidP="00FE5CC0">
            <w:pPr>
              <w:pStyle w:val="Kjene"/>
              <w:spacing w:line="276" w:lineRule="auto"/>
              <w:jc w:val="center"/>
              <w:rPr>
                <w:b/>
                <w:sz w:val="24"/>
                <w:szCs w:val="24"/>
                <w:lang w:val="lv-LV"/>
              </w:rPr>
            </w:pPr>
            <w:r w:rsidRPr="00FE5CC0">
              <w:rPr>
                <w:b/>
                <w:sz w:val="24"/>
                <w:szCs w:val="24"/>
                <w:lang w:val="lv-LV"/>
              </w:rPr>
              <w:t>(EUR)</w:t>
            </w:r>
          </w:p>
        </w:tc>
        <w:tc>
          <w:tcPr>
            <w:tcW w:w="1275"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center"/>
              <w:rPr>
                <w:b/>
                <w:sz w:val="24"/>
                <w:szCs w:val="24"/>
                <w:lang w:val="lv-LV"/>
              </w:rPr>
            </w:pPr>
            <w:r w:rsidRPr="00FE5CC0">
              <w:rPr>
                <w:b/>
                <w:sz w:val="24"/>
                <w:szCs w:val="24"/>
                <w:lang w:val="lv-LV"/>
              </w:rPr>
              <w:t>Kopā cena bez PVN (EUR)</w:t>
            </w:r>
          </w:p>
        </w:tc>
        <w:tc>
          <w:tcPr>
            <w:tcW w:w="1560"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pStyle w:val="Kjene"/>
              <w:spacing w:line="276" w:lineRule="auto"/>
              <w:jc w:val="center"/>
              <w:rPr>
                <w:b/>
                <w:sz w:val="24"/>
                <w:szCs w:val="24"/>
                <w:lang w:val="lv-LV"/>
              </w:rPr>
            </w:pPr>
            <w:r w:rsidRPr="00FE5CC0">
              <w:rPr>
                <w:b/>
                <w:sz w:val="24"/>
                <w:szCs w:val="24"/>
                <w:lang w:val="lv-LV"/>
              </w:rPr>
              <w:t>Kopā cena ar PVN (EUR)</w:t>
            </w:r>
          </w:p>
        </w:tc>
      </w:tr>
      <w:tr w:rsidR="00FE5CC0" w:rsidRPr="00FE5CC0" w:rsidTr="00FE5CC0">
        <w:trPr>
          <w:trHeight w:val="512"/>
        </w:trPr>
        <w:tc>
          <w:tcPr>
            <w:tcW w:w="1384"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both"/>
              <w:rPr>
                <w:sz w:val="24"/>
                <w:szCs w:val="24"/>
                <w:lang w:val="lv-LV"/>
              </w:rPr>
            </w:pPr>
          </w:p>
        </w:tc>
        <w:tc>
          <w:tcPr>
            <w:tcW w:w="2126"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center"/>
              <w:rPr>
                <w:sz w:val="24"/>
                <w:szCs w:val="24"/>
                <w:lang w:val="lv-LV"/>
              </w:rPr>
            </w:pPr>
          </w:p>
        </w:tc>
        <w:tc>
          <w:tcPr>
            <w:tcW w:w="1455"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rPr>
                <w:sz w:val="24"/>
                <w:szCs w:val="24"/>
                <w:lang w:val="lv-LV"/>
              </w:rPr>
            </w:pPr>
          </w:p>
        </w:tc>
        <w:tc>
          <w:tcPr>
            <w:tcW w:w="1239"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both"/>
              <w:rPr>
                <w:sz w:val="24"/>
                <w:szCs w:val="24"/>
                <w:lang w:val="lv-LV"/>
              </w:rPr>
            </w:pPr>
          </w:p>
        </w:tc>
        <w:tc>
          <w:tcPr>
            <w:tcW w:w="1275"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ind w:right="-928"/>
              <w:jc w:val="both"/>
              <w:rPr>
                <w:sz w:val="24"/>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ind w:right="-928"/>
              <w:jc w:val="both"/>
              <w:rPr>
                <w:sz w:val="24"/>
                <w:szCs w:val="24"/>
                <w:lang w:val="lv-LV"/>
              </w:rPr>
            </w:pPr>
          </w:p>
        </w:tc>
      </w:tr>
      <w:tr w:rsidR="00FE5CC0" w:rsidRPr="00FE5CC0" w:rsidTr="00FE5CC0">
        <w:trPr>
          <w:trHeight w:val="512"/>
        </w:trPr>
        <w:tc>
          <w:tcPr>
            <w:tcW w:w="1384"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both"/>
              <w:rPr>
                <w:sz w:val="24"/>
                <w:szCs w:val="24"/>
                <w:lang w:val="lv-LV"/>
              </w:rPr>
            </w:pPr>
          </w:p>
        </w:tc>
        <w:tc>
          <w:tcPr>
            <w:tcW w:w="2126"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both"/>
              <w:rPr>
                <w:sz w:val="24"/>
                <w:szCs w:val="24"/>
                <w:lang w:val="lv-LV"/>
              </w:rPr>
            </w:pPr>
          </w:p>
        </w:tc>
        <w:tc>
          <w:tcPr>
            <w:tcW w:w="1455"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rPr>
                <w:sz w:val="24"/>
                <w:szCs w:val="24"/>
                <w:lang w:val="lv-LV"/>
              </w:rPr>
            </w:pPr>
          </w:p>
        </w:tc>
        <w:tc>
          <w:tcPr>
            <w:tcW w:w="1239"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jc w:val="both"/>
              <w:rPr>
                <w:sz w:val="24"/>
                <w:szCs w:val="24"/>
                <w:lang w:val="lv-LV"/>
              </w:rPr>
            </w:pPr>
          </w:p>
        </w:tc>
        <w:tc>
          <w:tcPr>
            <w:tcW w:w="1275"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ind w:right="-928"/>
              <w:jc w:val="both"/>
              <w:rPr>
                <w:sz w:val="24"/>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pStyle w:val="Kjene"/>
              <w:spacing w:line="276" w:lineRule="auto"/>
              <w:ind w:right="-928"/>
              <w:jc w:val="both"/>
              <w:rPr>
                <w:sz w:val="24"/>
                <w:szCs w:val="24"/>
                <w:lang w:val="lv-LV"/>
              </w:rPr>
            </w:pPr>
          </w:p>
        </w:tc>
      </w:tr>
    </w:tbl>
    <w:p w:rsidR="00FE5CC0" w:rsidRPr="00FE5CC0" w:rsidRDefault="00FE5CC0" w:rsidP="00FE5CC0">
      <w:pPr>
        <w:ind w:left="360"/>
      </w:pPr>
    </w:p>
    <w:p w:rsidR="00FE5CC0" w:rsidRPr="00FE5CC0" w:rsidRDefault="00FE5CC0" w:rsidP="00FE5CC0">
      <w:pPr>
        <w:rPr>
          <w:b/>
        </w:rPr>
      </w:pPr>
    </w:p>
    <w:p w:rsidR="00FE5CC0" w:rsidRPr="00FE5CC0" w:rsidRDefault="00FE5CC0" w:rsidP="00FE5CC0">
      <w:r w:rsidRPr="00FE5CC0">
        <w:rPr>
          <w:b/>
        </w:rPr>
        <w:t>Pretendents:</w:t>
      </w:r>
    </w:p>
    <w:p w:rsidR="00FE5CC0" w:rsidRPr="00FE5CC0" w:rsidRDefault="00FE5CC0" w:rsidP="00FE5CC0">
      <w:pPr>
        <w:rPr>
          <w:b/>
        </w:rPr>
      </w:pPr>
    </w:p>
    <w:p w:rsidR="00FE5CC0" w:rsidRPr="00FE5CC0" w:rsidRDefault="00FE5CC0" w:rsidP="00FE5CC0">
      <w:pPr>
        <w:rPr>
          <w:b/>
        </w:rPr>
      </w:pPr>
      <w:proofErr w:type="spellStart"/>
      <w:r w:rsidRPr="00FE5CC0">
        <w:rPr>
          <w:b/>
        </w:rPr>
        <w:t>Paraksttiesīgā</w:t>
      </w:r>
      <w:proofErr w:type="spellEnd"/>
      <w:r w:rsidRPr="00FE5CC0">
        <w:rPr>
          <w:b/>
        </w:rPr>
        <w:t xml:space="preserve"> persona ____________________</w:t>
      </w:r>
    </w:p>
    <w:p w:rsidR="00FE5CC0" w:rsidRPr="00FE5CC0" w:rsidRDefault="00FE5CC0" w:rsidP="00FE5CC0">
      <w:pPr>
        <w:rPr>
          <w:b/>
        </w:rPr>
      </w:pPr>
      <w:r w:rsidRPr="00FE5CC0">
        <w:rPr>
          <w:b/>
        </w:rPr>
        <w:t xml:space="preserve">                                               (vārds uzvārds)</w:t>
      </w:r>
    </w:p>
    <w:p w:rsidR="00FE5CC0" w:rsidRPr="00FE5CC0" w:rsidRDefault="00FE5CC0" w:rsidP="00FE5CC0">
      <w:pPr>
        <w:rPr>
          <w:b/>
        </w:rPr>
      </w:pPr>
    </w:p>
    <w:p w:rsidR="00FE5CC0" w:rsidRPr="00FE5CC0" w:rsidRDefault="00FE5CC0" w:rsidP="00FE5CC0">
      <w:pPr>
        <w:rPr>
          <w:b/>
        </w:rPr>
      </w:pPr>
      <w:r w:rsidRPr="00FE5CC0">
        <w:rPr>
          <w:b/>
        </w:rPr>
        <w:t>Paraksts:</w:t>
      </w:r>
    </w:p>
    <w:p w:rsidR="00FE5CC0" w:rsidRPr="00FE5CC0" w:rsidRDefault="00FE5CC0" w:rsidP="00FE5CC0">
      <w:pPr>
        <w:rPr>
          <w:b/>
        </w:rPr>
      </w:pPr>
      <w:r w:rsidRPr="00FE5CC0">
        <w:rPr>
          <w:b/>
        </w:rPr>
        <w:t xml:space="preserve">Datums: </w:t>
      </w:r>
    </w:p>
    <w:p w:rsidR="00FE5CC0" w:rsidRPr="00FE5CC0" w:rsidRDefault="00FE5CC0" w:rsidP="00FE5CC0">
      <w:pPr>
        <w:rPr>
          <w:b/>
        </w:rPr>
        <w:sectPr w:rsidR="00FE5CC0" w:rsidRPr="00FE5CC0">
          <w:pgSz w:w="11905" w:h="16837"/>
          <w:pgMar w:top="1134" w:right="850" w:bottom="1134" w:left="1701" w:header="720" w:footer="708" w:gutter="0"/>
          <w:cols w:space="720"/>
        </w:sectPr>
      </w:pPr>
    </w:p>
    <w:p w:rsidR="00FE5CC0" w:rsidRPr="00FE5CC0" w:rsidRDefault="00FE5CC0" w:rsidP="00FE5CC0">
      <w:pPr>
        <w:jc w:val="right"/>
        <w:rPr>
          <w:b/>
        </w:rPr>
      </w:pPr>
      <w:r w:rsidRPr="00FE5CC0">
        <w:rPr>
          <w:b/>
        </w:rPr>
        <w:lastRenderedPageBreak/>
        <w:t>3.Pielikums</w:t>
      </w:r>
    </w:p>
    <w:p w:rsidR="00FE5CC0" w:rsidRPr="00FE5CC0" w:rsidRDefault="00FE5CC0" w:rsidP="00FE5CC0">
      <w:pPr>
        <w:jc w:val="center"/>
        <w:rPr>
          <w:b/>
          <w:sz w:val="28"/>
          <w:szCs w:val="28"/>
        </w:rPr>
      </w:pPr>
      <w:r w:rsidRPr="00FE5CC0">
        <w:rPr>
          <w:b/>
          <w:sz w:val="28"/>
          <w:szCs w:val="28"/>
        </w:rPr>
        <w:t>Tehniskā specifikācija</w:t>
      </w:r>
    </w:p>
    <w:p w:rsidR="00FE5CC0" w:rsidRPr="00FE5CC0" w:rsidRDefault="00FE5CC0" w:rsidP="00FE5CC0">
      <w:pPr>
        <w:jc w:val="center"/>
        <w:rPr>
          <w:b/>
          <w:sz w:val="28"/>
          <w:szCs w:val="28"/>
        </w:rPr>
      </w:pPr>
    </w:p>
    <w:p w:rsidR="00FE5CC0" w:rsidRPr="00FE5CC0" w:rsidRDefault="00FE5CC0" w:rsidP="00FE5CC0">
      <w:pPr>
        <w:jc w:val="center"/>
        <w:rPr>
          <w:b/>
        </w:rPr>
      </w:pPr>
      <w:r w:rsidRPr="00FE5CC0">
        <w:rPr>
          <w:b/>
        </w:rPr>
        <w:t>„Malkas piegāde Ventspils novada pašvaldības struktūrvienību vajadzībām 2018./2019.g. apkures sezonai”, ID Nr.VND2018/</w:t>
      </w:r>
      <w:r>
        <w:rPr>
          <w:b/>
        </w:rPr>
        <w:t>4</w:t>
      </w:r>
      <w:r w:rsidR="003C205A">
        <w:rPr>
          <w:b/>
        </w:rPr>
        <w:t>7</w:t>
      </w:r>
    </w:p>
    <w:p w:rsidR="00FE5CC0" w:rsidRPr="00FE5CC0" w:rsidRDefault="00FE5CC0" w:rsidP="00FE5CC0">
      <w:pPr>
        <w:pStyle w:val="Pamattekstsaratkpi"/>
        <w:jc w:val="center"/>
      </w:pPr>
    </w:p>
    <w:tbl>
      <w:tblPr>
        <w:tblW w:w="14559" w:type="dxa"/>
        <w:tblLook w:val="04A0" w:firstRow="1" w:lastRow="0" w:firstColumn="1" w:lastColumn="0" w:noHBand="0" w:noVBand="1"/>
      </w:tblPr>
      <w:tblGrid>
        <w:gridCol w:w="3242"/>
        <w:gridCol w:w="1279"/>
        <w:gridCol w:w="550"/>
        <w:gridCol w:w="551"/>
        <w:gridCol w:w="551"/>
        <w:gridCol w:w="552"/>
        <w:gridCol w:w="552"/>
        <w:gridCol w:w="552"/>
        <w:gridCol w:w="552"/>
        <w:gridCol w:w="770"/>
        <w:gridCol w:w="711"/>
        <w:gridCol w:w="711"/>
        <w:gridCol w:w="711"/>
        <w:gridCol w:w="552"/>
        <w:gridCol w:w="552"/>
        <w:gridCol w:w="2171"/>
      </w:tblGrid>
      <w:tr w:rsidR="00A5708A" w:rsidRPr="00A5708A" w:rsidTr="005D4949">
        <w:trPr>
          <w:trHeight w:val="300"/>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08A" w:rsidRPr="00A5708A" w:rsidRDefault="00A5708A" w:rsidP="00A5708A">
            <w:pPr>
              <w:jc w:val="center"/>
              <w:rPr>
                <w:b/>
                <w:bCs/>
                <w:color w:val="000000"/>
                <w:sz w:val="22"/>
                <w:szCs w:val="22"/>
              </w:rPr>
            </w:pPr>
            <w:r w:rsidRPr="00A5708A">
              <w:rPr>
                <w:b/>
                <w:bCs/>
                <w:color w:val="000000"/>
                <w:sz w:val="22"/>
                <w:szCs w:val="22"/>
              </w:rPr>
              <w:t>Pagasta/pilsētas nosaukums</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708A" w:rsidRPr="00A5708A" w:rsidRDefault="00A5708A" w:rsidP="00A5708A">
            <w:pPr>
              <w:jc w:val="center"/>
              <w:rPr>
                <w:b/>
                <w:bCs/>
                <w:color w:val="000000"/>
                <w:sz w:val="22"/>
                <w:szCs w:val="22"/>
              </w:rPr>
            </w:pPr>
            <w:r w:rsidRPr="00A5708A">
              <w:rPr>
                <w:b/>
                <w:bCs/>
                <w:color w:val="000000"/>
                <w:sz w:val="22"/>
                <w:szCs w:val="22"/>
              </w:rPr>
              <w:t>Kurināmās malkas apjoms (m</w:t>
            </w:r>
            <w:r w:rsidRPr="00A5708A">
              <w:rPr>
                <w:b/>
                <w:bCs/>
                <w:color w:val="000000"/>
                <w:sz w:val="22"/>
                <w:szCs w:val="22"/>
                <w:vertAlign w:val="superscript"/>
              </w:rPr>
              <w:t>3</w:t>
            </w:r>
            <w:r w:rsidRPr="00A5708A">
              <w:rPr>
                <w:b/>
                <w:bCs/>
                <w:color w:val="000000"/>
                <w:sz w:val="22"/>
                <w:szCs w:val="22"/>
              </w:rPr>
              <w:t>)</w:t>
            </w:r>
          </w:p>
        </w:tc>
        <w:tc>
          <w:tcPr>
            <w:tcW w:w="7865" w:type="dxa"/>
            <w:gridSpan w:val="13"/>
            <w:tcBorders>
              <w:top w:val="single" w:sz="4" w:space="0" w:color="auto"/>
              <w:left w:val="nil"/>
              <w:bottom w:val="single" w:sz="4" w:space="0" w:color="auto"/>
              <w:right w:val="single" w:sz="4" w:space="0" w:color="auto"/>
            </w:tcBorders>
            <w:shd w:val="clear" w:color="auto" w:fill="auto"/>
            <w:vAlign w:val="bottom"/>
            <w:hideMark/>
          </w:tcPr>
          <w:p w:rsidR="00A5708A" w:rsidRPr="00A5708A" w:rsidRDefault="00A5708A" w:rsidP="00A5708A">
            <w:pPr>
              <w:jc w:val="center"/>
              <w:rPr>
                <w:b/>
                <w:bCs/>
                <w:color w:val="000000"/>
                <w:sz w:val="22"/>
                <w:szCs w:val="22"/>
              </w:rPr>
            </w:pPr>
            <w:r w:rsidRPr="00A5708A">
              <w:rPr>
                <w:b/>
                <w:bCs/>
                <w:color w:val="000000"/>
                <w:sz w:val="22"/>
                <w:szCs w:val="22"/>
              </w:rPr>
              <w:t>Piegāde pa mēnešiem</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08A" w:rsidRPr="00A5708A" w:rsidRDefault="00A5708A" w:rsidP="00A5708A">
            <w:pPr>
              <w:jc w:val="center"/>
              <w:rPr>
                <w:b/>
                <w:bCs/>
                <w:color w:val="000000"/>
                <w:sz w:val="22"/>
                <w:szCs w:val="22"/>
              </w:rPr>
            </w:pPr>
            <w:r w:rsidRPr="00A5708A">
              <w:rPr>
                <w:b/>
                <w:bCs/>
                <w:color w:val="000000"/>
                <w:sz w:val="22"/>
                <w:szCs w:val="22"/>
              </w:rPr>
              <w:t>Piezīmes</w:t>
            </w:r>
          </w:p>
        </w:tc>
      </w:tr>
      <w:tr w:rsidR="00A5708A" w:rsidRPr="00A5708A" w:rsidTr="005D4949">
        <w:trPr>
          <w:trHeight w:val="876"/>
        </w:trPr>
        <w:tc>
          <w:tcPr>
            <w:tcW w:w="3244" w:type="dxa"/>
            <w:vMerge/>
            <w:tcBorders>
              <w:top w:val="single" w:sz="4" w:space="0" w:color="auto"/>
              <w:left w:val="single" w:sz="4" w:space="0" w:color="auto"/>
              <w:bottom w:val="single" w:sz="4" w:space="0" w:color="auto"/>
              <w:right w:val="single" w:sz="4" w:space="0" w:color="auto"/>
            </w:tcBorders>
            <w:vAlign w:val="center"/>
            <w:hideMark/>
          </w:tcPr>
          <w:p w:rsidR="00A5708A" w:rsidRPr="00A5708A" w:rsidRDefault="00A5708A" w:rsidP="00A5708A">
            <w:pPr>
              <w:rPr>
                <w:b/>
                <w:bCs/>
                <w:color w:val="000000"/>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A5708A" w:rsidRPr="00A5708A" w:rsidRDefault="00A5708A" w:rsidP="00A5708A">
            <w:pPr>
              <w:rPr>
                <w:b/>
                <w:bCs/>
                <w:color w:val="000000"/>
                <w:sz w:val="22"/>
                <w:szCs w:val="22"/>
              </w:rPr>
            </w:pPr>
          </w:p>
        </w:tc>
        <w:tc>
          <w:tcPr>
            <w:tcW w:w="551"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04.2018.</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05.2018.</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06.2018.</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07.2018.</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08.2018.</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09.2018.</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10.2018.</w:t>
            </w:r>
          </w:p>
        </w:tc>
        <w:tc>
          <w:tcPr>
            <w:tcW w:w="770"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11.2018.</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12.2018.</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01.2019.</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02.2019.</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03.2019.</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A5708A" w:rsidRPr="00A5708A" w:rsidRDefault="00A5708A" w:rsidP="00A5708A">
            <w:pPr>
              <w:jc w:val="center"/>
              <w:rPr>
                <w:b/>
                <w:bCs/>
                <w:color w:val="000000"/>
                <w:sz w:val="22"/>
                <w:szCs w:val="22"/>
              </w:rPr>
            </w:pPr>
            <w:r w:rsidRPr="00A5708A">
              <w:rPr>
                <w:b/>
                <w:bCs/>
                <w:color w:val="000000"/>
                <w:sz w:val="22"/>
                <w:szCs w:val="22"/>
              </w:rPr>
              <w:t>04.2019.</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A5708A" w:rsidRPr="00A5708A" w:rsidRDefault="00A5708A" w:rsidP="00A5708A">
            <w:pPr>
              <w:rPr>
                <w:b/>
                <w:bCs/>
                <w:color w:val="000000"/>
                <w:sz w:val="22"/>
                <w:szCs w:val="22"/>
              </w:rPr>
            </w:pP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Ances pagasts kopā</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210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jc w:val="right"/>
              <w:rPr>
                <w:color w:val="000000"/>
                <w:sz w:val="22"/>
                <w:szCs w:val="22"/>
              </w:rPr>
            </w:pPr>
            <w:r w:rsidRPr="00A5708A">
              <w:rPr>
                <w:color w:val="000000"/>
                <w:sz w:val="22"/>
                <w:szCs w:val="22"/>
              </w:rPr>
              <w:t xml:space="preserve">    t.sk. Pamatskola</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210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105</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105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Popes pagasts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170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jc w:val="right"/>
              <w:rPr>
                <w:color w:val="000000"/>
                <w:sz w:val="22"/>
                <w:szCs w:val="22"/>
              </w:rPr>
            </w:pPr>
            <w:r w:rsidRPr="00A5708A">
              <w:rPr>
                <w:color w:val="000000"/>
                <w:sz w:val="22"/>
                <w:szCs w:val="22"/>
              </w:rPr>
              <w:t>t.sk. Popes pamatskola</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130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130</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jc w:val="right"/>
              <w:rPr>
                <w:color w:val="000000"/>
                <w:sz w:val="22"/>
                <w:szCs w:val="22"/>
              </w:rPr>
            </w:pPr>
            <w:r w:rsidRPr="00A5708A">
              <w:rPr>
                <w:color w:val="000000"/>
                <w:sz w:val="22"/>
                <w:szCs w:val="22"/>
              </w:rPr>
              <w:t>t.sk. Kultūras nams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40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40</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Puzes pagasts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Pr>
                <w:b/>
                <w:bCs/>
                <w:color w:val="000000"/>
                <w:sz w:val="22"/>
                <w:szCs w:val="22"/>
              </w:rPr>
              <w:t>670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jc w:val="right"/>
              <w:rPr>
                <w:color w:val="000000"/>
                <w:sz w:val="22"/>
                <w:szCs w:val="22"/>
              </w:rPr>
            </w:pPr>
            <w:r w:rsidRPr="00A5708A">
              <w:rPr>
                <w:color w:val="000000"/>
                <w:sz w:val="22"/>
                <w:szCs w:val="22"/>
              </w:rPr>
              <w:t>Stiklu pamat</w:t>
            </w:r>
            <w:r>
              <w:rPr>
                <w:color w:val="000000"/>
                <w:sz w:val="22"/>
                <w:szCs w:val="22"/>
              </w:rPr>
              <w:t xml:space="preserve"> </w:t>
            </w:r>
            <w:r w:rsidRPr="00A5708A">
              <w:rPr>
                <w:color w:val="000000"/>
                <w:sz w:val="22"/>
                <w:szCs w:val="22"/>
              </w:rPr>
              <w:t>internātskola</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Pr>
                <w:b/>
                <w:bCs/>
                <w:color w:val="000000"/>
                <w:sz w:val="22"/>
                <w:szCs w:val="22"/>
              </w:rPr>
              <w:t>670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sidRPr="005D4949">
              <w:rPr>
                <w:b/>
                <w:bCs/>
                <w:color w:val="000000"/>
                <w:sz w:val="22"/>
                <w:szCs w:val="22"/>
              </w:rPr>
              <w:t>167,5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sidRPr="005D4949">
              <w:rPr>
                <w:b/>
                <w:bCs/>
                <w:color w:val="000000"/>
                <w:sz w:val="22"/>
                <w:szCs w:val="22"/>
              </w:rPr>
              <w:t>167,5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sidRPr="005D4949">
              <w:rPr>
                <w:b/>
                <w:bCs/>
                <w:color w:val="000000"/>
                <w:sz w:val="22"/>
                <w:szCs w:val="22"/>
              </w:rPr>
              <w:t>167,5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5D4949" w:rsidP="00A5708A">
            <w:pPr>
              <w:jc w:val="center"/>
              <w:rPr>
                <w:b/>
                <w:bCs/>
                <w:color w:val="000000"/>
                <w:sz w:val="22"/>
                <w:szCs w:val="22"/>
              </w:rPr>
            </w:pPr>
            <w:r w:rsidRPr="005D4949">
              <w:rPr>
                <w:b/>
                <w:bCs/>
                <w:color w:val="000000"/>
                <w:sz w:val="22"/>
                <w:szCs w:val="22"/>
              </w:rPr>
              <w:t>167,5</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Ugāles pagasts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90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jc w:val="right"/>
              <w:rPr>
                <w:color w:val="000000"/>
                <w:sz w:val="22"/>
                <w:szCs w:val="22"/>
              </w:rPr>
            </w:pPr>
            <w:r w:rsidRPr="00A5708A">
              <w:rPr>
                <w:color w:val="000000"/>
                <w:sz w:val="22"/>
                <w:szCs w:val="22"/>
              </w:rPr>
              <w:t>Tautas nams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90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45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45</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Ziru pagasts</w:t>
            </w:r>
          </w:p>
        </w:tc>
        <w:tc>
          <w:tcPr>
            <w:tcW w:w="1278"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30</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1"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30</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55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jc w:val="center"/>
              <w:rPr>
                <w:b/>
                <w:bCs/>
                <w:color w:val="000000"/>
                <w:sz w:val="22"/>
                <w:szCs w:val="22"/>
              </w:rPr>
            </w:pPr>
            <w:r w:rsidRPr="00A5708A">
              <w:rPr>
                <w:b/>
                <w:bCs/>
                <w:color w:val="000000"/>
                <w:sz w:val="22"/>
                <w:szCs w:val="22"/>
              </w:rPr>
              <w:t> </w:t>
            </w:r>
          </w:p>
        </w:tc>
        <w:tc>
          <w:tcPr>
            <w:tcW w:w="2172" w:type="dxa"/>
            <w:tcBorders>
              <w:top w:val="nil"/>
              <w:left w:val="nil"/>
              <w:bottom w:val="single" w:sz="4" w:space="0" w:color="auto"/>
              <w:right w:val="single" w:sz="4" w:space="0" w:color="auto"/>
            </w:tcBorders>
            <w:shd w:val="clear" w:color="000000" w:fill="FFFFFF"/>
            <w:noWrap/>
            <w:vAlign w:val="center"/>
            <w:hideMark/>
          </w:tcPr>
          <w:p w:rsidR="00A5708A" w:rsidRPr="00A5708A" w:rsidRDefault="00A5708A" w:rsidP="00A5708A">
            <w:pPr>
              <w:rPr>
                <w:color w:val="000000"/>
                <w:sz w:val="22"/>
                <w:szCs w:val="22"/>
              </w:rPr>
            </w:pPr>
            <w:r w:rsidRPr="00A5708A">
              <w:rPr>
                <w:color w:val="000000"/>
                <w:sz w:val="22"/>
                <w:szCs w:val="22"/>
              </w:rPr>
              <w:t> </w:t>
            </w:r>
          </w:p>
        </w:tc>
      </w:tr>
      <w:tr w:rsidR="00A5708A" w:rsidRPr="00A5708A" w:rsidTr="005D4949">
        <w:trPr>
          <w:trHeight w:val="276"/>
        </w:trPr>
        <w:tc>
          <w:tcPr>
            <w:tcW w:w="3244" w:type="dxa"/>
            <w:tcBorders>
              <w:top w:val="nil"/>
              <w:left w:val="single" w:sz="4" w:space="0" w:color="auto"/>
              <w:bottom w:val="single" w:sz="4" w:space="0" w:color="auto"/>
              <w:right w:val="single" w:sz="4" w:space="0" w:color="auto"/>
            </w:tcBorders>
            <w:shd w:val="clear" w:color="000000" w:fill="FFFFFF"/>
            <w:noWrap/>
            <w:vAlign w:val="center"/>
          </w:tcPr>
          <w:p w:rsidR="00A5708A" w:rsidRPr="00A5708A" w:rsidRDefault="00A5708A" w:rsidP="00A5708A">
            <w:pPr>
              <w:rPr>
                <w:b/>
                <w:bCs/>
                <w:color w:val="000000"/>
                <w:sz w:val="22"/>
                <w:szCs w:val="22"/>
              </w:rPr>
            </w:pPr>
            <w:r>
              <w:rPr>
                <w:b/>
                <w:bCs/>
                <w:color w:val="000000"/>
                <w:sz w:val="22"/>
                <w:szCs w:val="22"/>
              </w:rPr>
              <w:t>Zlēku pagasts (</w:t>
            </w:r>
            <w:r>
              <w:rPr>
                <w:b/>
                <w:bCs/>
                <w:color w:val="000000"/>
              </w:rPr>
              <w:t>skola)</w:t>
            </w:r>
          </w:p>
        </w:tc>
        <w:tc>
          <w:tcPr>
            <w:tcW w:w="1278"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r>
              <w:rPr>
                <w:b/>
                <w:bCs/>
                <w:color w:val="000000"/>
                <w:sz w:val="22"/>
                <w:szCs w:val="22"/>
              </w:rPr>
              <w:t>10</w:t>
            </w:r>
          </w:p>
        </w:tc>
        <w:tc>
          <w:tcPr>
            <w:tcW w:w="551"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1"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1"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r>
              <w:rPr>
                <w:b/>
                <w:bCs/>
                <w:color w:val="000000"/>
                <w:sz w:val="22"/>
                <w:szCs w:val="22"/>
              </w:rPr>
              <w:t>10</w:t>
            </w:r>
          </w:p>
        </w:tc>
        <w:tc>
          <w:tcPr>
            <w:tcW w:w="770"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rPr>
                <w:b/>
                <w:bCs/>
                <w:color w:val="000000"/>
                <w:sz w:val="22"/>
                <w:szCs w:val="22"/>
              </w:rPr>
            </w:pPr>
          </w:p>
        </w:tc>
        <w:tc>
          <w:tcPr>
            <w:tcW w:w="710"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710"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710"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55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jc w:val="center"/>
              <w:rPr>
                <w:b/>
                <w:bCs/>
                <w:color w:val="000000"/>
                <w:sz w:val="22"/>
                <w:szCs w:val="22"/>
              </w:rPr>
            </w:pPr>
          </w:p>
        </w:tc>
        <w:tc>
          <w:tcPr>
            <w:tcW w:w="2172" w:type="dxa"/>
            <w:tcBorders>
              <w:top w:val="nil"/>
              <w:left w:val="nil"/>
              <w:bottom w:val="single" w:sz="4" w:space="0" w:color="auto"/>
              <w:right w:val="single" w:sz="4" w:space="0" w:color="auto"/>
            </w:tcBorders>
            <w:shd w:val="clear" w:color="000000" w:fill="FFFFFF"/>
            <w:noWrap/>
            <w:vAlign w:val="center"/>
          </w:tcPr>
          <w:p w:rsidR="00A5708A" w:rsidRPr="00A5708A" w:rsidRDefault="00A5708A" w:rsidP="00A5708A">
            <w:pPr>
              <w:rPr>
                <w:color w:val="000000"/>
                <w:sz w:val="22"/>
                <w:szCs w:val="22"/>
              </w:rPr>
            </w:pPr>
          </w:p>
        </w:tc>
      </w:tr>
      <w:tr w:rsidR="00A5708A" w:rsidRPr="00A5708A" w:rsidTr="005D4949">
        <w:trPr>
          <w:trHeight w:val="288"/>
        </w:trPr>
        <w:tc>
          <w:tcPr>
            <w:tcW w:w="3244" w:type="dxa"/>
            <w:tcBorders>
              <w:top w:val="nil"/>
              <w:left w:val="single" w:sz="4" w:space="0" w:color="auto"/>
              <w:bottom w:val="single" w:sz="4" w:space="0" w:color="auto"/>
              <w:right w:val="single" w:sz="4" w:space="0" w:color="auto"/>
            </w:tcBorders>
            <w:shd w:val="clear" w:color="auto" w:fill="auto"/>
            <w:noWrap/>
            <w:vAlign w:val="bottom"/>
            <w:hideMark/>
          </w:tcPr>
          <w:p w:rsidR="00A5708A" w:rsidRPr="00A5708A" w:rsidRDefault="00A5708A" w:rsidP="00A5708A">
            <w:pPr>
              <w:jc w:val="right"/>
              <w:rPr>
                <w:b/>
                <w:bCs/>
                <w:i/>
                <w:iCs/>
                <w:color w:val="000000"/>
                <w:sz w:val="22"/>
                <w:szCs w:val="22"/>
              </w:rPr>
            </w:pPr>
            <w:r w:rsidRPr="00A5708A">
              <w:rPr>
                <w:b/>
                <w:bCs/>
                <w:i/>
                <w:iCs/>
                <w:color w:val="000000"/>
                <w:sz w:val="22"/>
                <w:szCs w:val="22"/>
              </w:rPr>
              <w:t xml:space="preserve">Kopā </w:t>
            </w:r>
          </w:p>
        </w:tc>
        <w:tc>
          <w:tcPr>
            <w:tcW w:w="1278" w:type="dxa"/>
            <w:tcBorders>
              <w:top w:val="nil"/>
              <w:left w:val="nil"/>
              <w:bottom w:val="single" w:sz="4" w:space="0" w:color="auto"/>
              <w:right w:val="single" w:sz="4" w:space="0" w:color="auto"/>
            </w:tcBorders>
            <w:shd w:val="clear" w:color="auto" w:fill="auto"/>
            <w:noWrap/>
            <w:vAlign w:val="center"/>
            <w:hideMark/>
          </w:tcPr>
          <w:p w:rsidR="00A5708A" w:rsidRPr="00A5708A" w:rsidRDefault="005D4949" w:rsidP="00A5708A">
            <w:pPr>
              <w:jc w:val="center"/>
              <w:rPr>
                <w:b/>
                <w:bCs/>
                <w:i/>
                <w:iCs/>
                <w:color w:val="000000"/>
                <w:sz w:val="22"/>
                <w:szCs w:val="22"/>
              </w:rPr>
            </w:pPr>
            <w:r>
              <w:rPr>
                <w:b/>
                <w:bCs/>
                <w:i/>
                <w:iCs/>
                <w:color w:val="000000"/>
                <w:sz w:val="22"/>
                <w:szCs w:val="22"/>
              </w:rPr>
              <w:t>1</w:t>
            </w:r>
            <w:r w:rsidR="00A5708A" w:rsidRPr="00A5708A">
              <w:rPr>
                <w:b/>
                <w:bCs/>
                <w:i/>
                <w:iCs/>
                <w:color w:val="000000"/>
                <w:sz w:val="22"/>
                <w:szCs w:val="22"/>
              </w:rPr>
              <w:t>1</w:t>
            </w:r>
            <w:r>
              <w:rPr>
                <w:b/>
                <w:bCs/>
                <w:i/>
                <w:iCs/>
                <w:color w:val="000000"/>
                <w:sz w:val="22"/>
                <w:szCs w:val="22"/>
              </w:rPr>
              <w:t>80</w:t>
            </w:r>
          </w:p>
        </w:tc>
        <w:tc>
          <w:tcPr>
            <w:tcW w:w="551"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jc w:val="center"/>
              <w:rPr>
                <w:b/>
                <w:bCs/>
                <w:i/>
                <w:iCs/>
                <w:color w:val="000000"/>
                <w:sz w:val="22"/>
                <w:szCs w:val="22"/>
              </w:rPr>
            </w:pPr>
            <w:r w:rsidRPr="00A5708A">
              <w:rPr>
                <w:b/>
                <w:bCs/>
                <w:i/>
                <w:iCs/>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jc w:val="center"/>
              <w:rPr>
                <w:b/>
                <w:bCs/>
                <w:i/>
                <w:iCs/>
                <w:color w:val="000000"/>
                <w:sz w:val="22"/>
                <w:szCs w:val="22"/>
              </w:rPr>
            </w:pPr>
            <w:r w:rsidRPr="00A5708A">
              <w:rPr>
                <w:b/>
                <w:bCs/>
                <w:i/>
                <w:iCs/>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jc w:val="cente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710"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710"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710"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c>
          <w:tcPr>
            <w:tcW w:w="2172" w:type="dxa"/>
            <w:tcBorders>
              <w:top w:val="nil"/>
              <w:left w:val="nil"/>
              <w:bottom w:val="single" w:sz="4" w:space="0" w:color="auto"/>
              <w:right w:val="single" w:sz="4" w:space="0" w:color="auto"/>
            </w:tcBorders>
            <w:shd w:val="clear" w:color="auto" w:fill="auto"/>
            <w:noWrap/>
            <w:vAlign w:val="center"/>
            <w:hideMark/>
          </w:tcPr>
          <w:p w:rsidR="00A5708A" w:rsidRPr="00A5708A" w:rsidRDefault="00A5708A" w:rsidP="00A5708A">
            <w:pPr>
              <w:rPr>
                <w:b/>
                <w:bCs/>
                <w:i/>
                <w:iCs/>
                <w:color w:val="000000"/>
                <w:sz w:val="22"/>
                <w:szCs w:val="22"/>
              </w:rPr>
            </w:pPr>
            <w:r w:rsidRPr="00A5708A">
              <w:rPr>
                <w:b/>
                <w:bCs/>
                <w:i/>
                <w:iCs/>
                <w:color w:val="000000"/>
                <w:sz w:val="22"/>
                <w:szCs w:val="22"/>
              </w:rPr>
              <w:t> </w:t>
            </w:r>
          </w:p>
        </w:tc>
      </w:tr>
    </w:tbl>
    <w:p w:rsidR="00FE5CC0" w:rsidRPr="00FE5CC0" w:rsidRDefault="00FE5CC0" w:rsidP="00FE5CC0">
      <w:pPr>
        <w:jc w:val="center"/>
        <w:rPr>
          <w:b/>
        </w:rPr>
      </w:pPr>
    </w:p>
    <w:p w:rsidR="00FE5CC0" w:rsidRPr="00FE5CC0" w:rsidRDefault="00FE5CC0" w:rsidP="00FE5CC0"/>
    <w:tbl>
      <w:tblPr>
        <w:tblW w:w="12348" w:type="dxa"/>
        <w:jc w:val="center"/>
        <w:tblLook w:val="04A0" w:firstRow="1" w:lastRow="0" w:firstColumn="1" w:lastColumn="0" w:noHBand="0" w:noVBand="1"/>
      </w:tblPr>
      <w:tblGrid>
        <w:gridCol w:w="3453"/>
        <w:gridCol w:w="1287"/>
        <w:gridCol w:w="579"/>
        <w:gridCol w:w="579"/>
        <w:gridCol w:w="579"/>
        <w:gridCol w:w="579"/>
        <w:gridCol w:w="579"/>
        <w:gridCol w:w="540"/>
        <w:gridCol w:w="540"/>
        <w:gridCol w:w="540"/>
        <w:gridCol w:w="540"/>
        <w:gridCol w:w="540"/>
        <w:gridCol w:w="2013"/>
      </w:tblGrid>
      <w:tr w:rsidR="00FE5CC0" w:rsidRPr="00FE5CC0" w:rsidTr="00FE5CC0">
        <w:trPr>
          <w:trHeight w:val="315"/>
          <w:jc w:val="center"/>
        </w:trPr>
        <w:tc>
          <w:tcPr>
            <w:tcW w:w="3453" w:type="dxa"/>
            <w:noWrap/>
            <w:vAlign w:val="center"/>
          </w:tcPr>
          <w:p w:rsidR="00FE5CC0" w:rsidRPr="00FE5CC0" w:rsidRDefault="00FE5CC0" w:rsidP="00FE5CC0">
            <w:pPr>
              <w:spacing w:line="276" w:lineRule="auto"/>
              <w:jc w:val="both"/>
              <w:rPr>
                <w:b/>
                <w:bCs/>
                <w:color w:val="000000"/>
                <w:u w:val="single"/>
              </w:rPr>
            </w:pPr>
            <w:r w:rsidRPr="00FE5CC0">
              <w:br w:type="page"/>
            </w:r>
            <w:r w:rsidRPr="00FE5CC0">
              <w:br w:type="page"/>
            </w:r>
            <w:r w:rsidRPr="00FE5CC0">
              <w:br w:type="page"/>
            </w:r>
          </w:p>
          <w:p w:rsidR="00FE5CC0" w:rsidRPr="00FE5CC0" w:rsidRDefault="00FE5CC0" w:rsidP="00FE5CC0">
            <w:pPr>
              <w:spacing w:line="276" w:lineRule="auto"/>
              <w:jc w:val="both"/>
              <w:rPr>
                <w:b/>
                <w:bCs/>
                <w:color w:val="000000"/>
                <w:u w:val="single"/>
              </w:rPr>
            </w:pPr>
            <w:r w:rsidRPr="00FE5CC0">
              <w:rPr>
                <w:b/>
                <w:bCs/>
                <w:color w:val="000000"/>
                <w:u w:val="single"/>
              </w:rPr>
              <w:t>Izvirzītās prasības malkai:</w:t>
            </w:r>
          </w:p>
        </w:tc>
        <w:tc>
          <w:tcPr>
            <w:tcW w:w="128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201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A5708A" w:rsidRPr="00FE5CC0" w:rsidTr="00FE5CC0">
        <w:trPr>
          <w:trHeight w:val="315"/>
          <w:jc w:val="center"/>
        </w:trPr>
        <w:tc>
          <w:tcPr>
            <w:tcW w:w="7635" w:type="dxa"/>
            <w:gridSpan w:val="7"/>
            <w:noWrap/>
            <w:vAlign w:val="center"/>
            <w:hideMark/>
          </w:tcPr>
          <w:p w:rsidR="00A5708A" w:rsidRDefault="00A5708A" w:rsidP="00A5708A">
            <w:pPr>
              <w:jc w:val="both"/>
              <w:rPr>
                <w:color w:val="000000"/>
              </w:rPr>
            </w:pPr>
            <w:r>
              <w:rPr>
                <w:color w:val="000000"/>
              </w:rPr>
              <w:t>- garums 2.40-3.00 m (apmaksas garums 2.40 vai 3.00 m)</w:t>
            </w:r>
            <w:r>
              <w:rPr>
                <w:color w:val="000000"/>
                <w:sz w:val="20"/>
                <w:szCs w:val="20"/>
              </w:rPr>
              <w:t>;</w:t>
            </w: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2013"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r>
      <w:tr w:rsidR="00A5708A" w:rsidRPr="00FE5CC0" w:rsidTr="00FE5CC0">
        <w:trPr>
          <w:trHeight w:val="315"/>
          <w:jc w:val="center"/>
        </w:trPr>
        <w:tc>
          <w:tcPr>
            <w:tcW w:w="7635" w:type="dxa"/>
            <w:gridSpan w:val="7"/>
            <w:noWrap/>
            <w:vAlign w:val="center"/>
            <w:hideMark/>
          </w:tcPr>
          <w:p w:rsidR="00A5708A" w:rsidRDefault="00A5708A" w:rsidP="00A5708A">
            <w:pPr>
              <w:jc w:val="both"/>
              <w:rPr>
                <w:color w:val="000000"/>
              </w:rPr>
            </w:pPr>
            <w:r>
              <w:rPr>
                <w:color w:val="000000"/>
              </w:rPr>
              <w:t xml:space="preserve">- jaukta tipa malka (lapu, skuju koku) pieļaujama kodola trupe atsevišķiem nogriežņiem līdz 85% vai 4/5 no caurmēru abos apaļo kokmateriālu galos un/vai kodola trupe kravai līdz 70%; </w:t>
            </w: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2013"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r>
      <w:tr w:rsidR="00A5708A" w:rsidRPr="00FE5CC0" w:rsidTr="00FE5CC0">
        <w:trPr>
          <w:trHeight w:val="315"/>
          <w:jc w:val="center"/>
        </w:trPr>
        <w:tc>
          <w:tcPr>
            <w:tcW w:w="7635" w:type="dxa"/>
            <w:gridSpan w:val="7"/>
            <w:noWrap/>
            <w:vAlign w:val="center"/>
            <w:hideMark/>
          </w:tcPr>
          <w:p w:rsidR="00A5708A" w:rsidRDefault="00A5708A" w:rsidP="00A5708A">
            <w:pPr>
              <w:jc w:val="both"/>
              <w:rPr>
                <w:color w:val="000000"/>
              </w:rPr>
            </w:pPr>
            <w:r>
              <w:rPr>
                <w:color w:val="000000"/>
              </w:rPr>
              <w:t>- diametrs: minimālais no 5 cm, maksimālais līdz 60 cm;</w:t>
            </w: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540"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c>
          <w:tcPr>
            <w:tcW w:w="2013" w:type="dxa"/>
            <w:noWrap/>
            <w:vAlign w:val="bottom"/>
            <w:hideMark/>
          </w:tcPr>
          <w:p w:rsidR="00A5708A" w:rsidRPr="00FE5CC0" w:rsidRDefault="00A5708A" w:rsidP="00A5708A">
            <w:pPr>
              <w:spacing w:line="276" w:lineRule="auto"/>
              <w:rPr>
                <w:rFonts w:asciiTheme="minorHAnsi" w:eastAsiaTheme="minorHAnsi" w:hAnsiTheme="minorHAnsi"/>
                <w:sz w:val="22"/>
                <w:szCs w:val="22"/>
                <w:lang w:eastAsia="en-US"/>
              </w:rPr>
            </w:pPr>
          </w:p>
        </w:tc>
      </w:tr>
      <w:tr w:rsidR="00FE5CC0" w:rsidRPr="00FE5CC0" w:rsidTr="00FE5CC0">
        <w:trPr>
          <w:trHeight w:val="315"/>
          <w:jc w:val="center"/>
        </w:trPr>
        <w:tc>
          <w:tcPr>
            <w:tcW w:w="7635" w:type="dxa"/>
            <w:gridSpan w:val="7"/>
            <w:noWrap/>
            <w:vAlign w:val="center"/>
          </w:tcPr>
          <w:p w:rsidR="00FE5CC0" w:rsidRPr="00FE5CC0" w:rsidRDefault="00FE5CC0" w:rsidP="00FE5CC0">
            <w:pPr>
              <w:spacing w:line="276" w:lineRule="auto"/>
              <w:jc w:val="both"/>
              <w:rPr>
                <w:color w:val="000000"/>
              </w:rPr>
            </w:pPr>
          </w:p>
        </w:tc>
        <w:tc>
          <w:tcPr>
            <w:tcW w:w="540" w:type="dxa"/>
            <w:noWrap/>
            <w:vAlign w:val="bottom"/>
          </w:tcPr>
          <w:p w:rsidR="00FE5CC0" w:rsidRPr="00FE5CC0" w:rsidRDefault="00FE5CC0" w:rsidP="00FE5CC0">
            <w:pPr>
              <w:spacing w:line="276" w:lineRule="auto"/>
              <w:jc w:val="both"/>
              <w:rPr>
                <w:color w:val="000000"/>
              </w:rPr>
            </w:pPr>
          </w:p>
        </w:tc>
        <w:tc>
          <w:tcPr>
            <w:tcW w:w="540" w:type="dxa"/>
            <w:noWrap/>
            <w:vAlign w:val="bottom"/>
          </w:tcPr>
          <w:p w:rsidR="00FE5CC0" w:rsidRPr="00FE5CC0" w:rsidRDefault="00FE5CC0" w:rsidP="00FE5CC0">
            <w:pPr>
              <w:spacing w:line="276" w:lineRule="auto"/>
              <w:jc w:val="both"/>
              <w:rPr>
                <w:color w:val="000000"/>
              </w:rPr>
            </w:pPr>
          </w:p>
        </w:tc>
        <w:tc>
          <w:tcPr>
            <w:tcW w:w="540" w:type="dxa"/>
            <w:noWrap/>
            <w:vAlign w:val="bottom"/>
          </w:tcPr>
          <w:p w:rsidR="00FE5CC0" w:rsidRPr="00FE5CC0" w:rsidRDefault="00FE5CC0" w:rsidP="00FE5CC0">
            <w:pPr>
              <w:spacing w:line="276" w:lineRule="auto"/>
              <w:jc w:val="both"/>
              <w:rPr>
                <w:color w:val="000000"/>
              </w:rPr>
            </w:pPr>
          </w:p>
        </w:tc>
        <w:tc>
          <w:tcPr>
            <w:tcW w:w="540" w:type="dxa"/>
            <w:noWrap/>
            <w:vAlign w:val="bottom"/>
          </w:tcPr>
          <w:p w:rsidR="00FE5CC0" w:rsidRPr="00FE5CC0" w:rsidRDefault="00FE5CC0" w:rsidP="00FE5CC0">
            <w:pPr>
              <w:spacing w:line="276" w:lineRule="auto"/>
              <w:jc w:val="both"/>
              <w:rPr>
                <w:color w:val="000000"/>
              </w:rPr>
            </w:pPr>
          </w:p>
        </w:tc>
        <w:tc>
          <w:tcPr>
            <w:tcW w:w="540" w:type="dxa"/>
            <w:noWrap/>
            <w:vAlign w:val="bottom"/>
          </w:tcPr>
          <w:p w:rsidR="00FE5CC0" w:rsidRPr="00FE5CC0" w:rsidRDefault="00FE5CC0" w:rsidP="00FE5CC0">
            <w:pPr>
              <w:spacing w:line="276" w:lineRule="auto"/>
              <w:jc w:val="both"/>
              <w:rPr>
                <w:color w:val="000000"/>
              </w:rPr>
            </w:pPr>
          </w:p>
        </w:tc>
        <w:tc>
          <w:tcPr>
            <w:tcW w:w="2013" w:type="dxa"/>
            <w:noWrap/>
            <w:vAlign w:val="bottom"/>
          </w:tcPr>
          <w:p w:rsidR="00FE5CC0" w:rsidRPr="00FE5CC0" w:rsidRDefault="00FE5CC0" w:rsidP="00FE5CC0">
            <w:pPr>
              <w:spacing w:line="276" w:lineRule="auto"/>
              <w:jc w:val="both"/>
              <w:rPr>
                <w:color w:val="000000"/>
              </w:rPr>
            </w:pPr>
          </w:p>
        </w:tc>
      </w:tr>
      <w:tr w:rsidR="00FE5CC0" w:rsidRPr="00FE5CC0" w:rsidTr="00FE5CC0">
        <w:trPr>
          <w:trHeight w:val="315"/>
          <w:jc w:val="center"/>
        </w:trPr>
        <w:tc>
          <w:tcPr>
            <w:tcW w:w="3453" w:type="dxa"/>
            <w:noWrap/>
            <w:vAlign w:val="center"/>
            <w:hideMark/>
          </w:tcPr>
          <w:p w:rsidR="00FE5CC0" w:rsidRPr="00FE5CC0" w:rsidRDefault="00FE5CC0" w:rsidP="00FE5CC0">
            <w:pPr>
              <w:spacing w:line="276" w:lineRule="auto"/>
              <w:jc w:val="both"/>
              <w:rPr>
                <w:b/>
                <w:bCs/>
                <w:color w:val="000000"/>
              </w:rPr>
            </w:pPr>
            <w:r w:rsidRPr="00FE5CC0">
              <w:rPr>
                <w:b/>
                <w:bCs/>
                <w:color w:val="000000"/>
              </w:rPr>
              <w:lastRenderedPageBreak/>
              <w:t>Malkas piegādes nosacījumi:</w:t>
            </w:r>
          </w:p>
        </w:tc>
        <w:tc>
          <w:tcPr>
            <w:tcW w:w="128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7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4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201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A5708A" w:rsidRPr="00FE5CC0" w:rsidTr="00FE5CC0">
        <w:trPr>
          <w:trHeight w:val="315"/>
          <w:jc w:val="center"/>
        </w:trPr>
        <w:tc>
          <w:tcPr>
            <w:tcW w:w="12348" w:type="dxa"/>
            <w:gridSpan w:val="13"/>
            <w:noWrap/>
            <w:vAlign w:val="center"/>
            <w:hideMark/>
          </w:tcPr>
          <w:p w:rsidR="00A5708A" w:rsidRDefault="00A5708A" w:rsidP="00A5708A">
            <w:pPr>
              <w:ind w:right="1821"/>
              <w:jc w:val="both"/>
              <w:rPr>
                <w:color w:val="000000"/>
              </w:rPr>
            </w:pPr>
            <w:r>
              <w:rPr>
                <w:color w:val="000000"/>
              </w:rPr>
              <w:t xml:space="preserve">1.Pretendentam jānodrošina malkas piegāde ar savu transportu un tās izkraušana </w:t>
            </w:r>
            <w:proofErr w:type="gramStart"/>
            <w:r>
              <w:rPr>
                <w:color w:val="000000"/>
              </w:rPr>
              <w:t>bez papildus samaksas</w:t>
            </w:r>
            <w:proofErr w:type="gramEnd"/>
            <w:r>
              <w:rPr>
                <w:color w:val="000000"/>
              </w:rPr>
              <w:t>.</w:t>
            </w:r>
          </w:p>
        </w:tc>
      </w:tr>
      <w:tr w:rsidR="00A5708A" w:rsidRPr="00FE5CC0" w:rsidTr="00FE5CC0">
        <w:trPr>
          <w:trHeight w:val="315"/>
          <w:jc w:val="center"/>
        </w:trPr>
        <w:tc>
          <w:tcPr>
            <w:tcW w:w="12348" w:type="dxa"/>
            <w:gridSpan w:val="13"/>
            <w:noWrap/>
            <w:vAlign w:val="center"/>
            <w:hideMark/>
          </w:tcPr>
          <w:p w:rsidR="00A5708A" w:rsidRDefault="00A5708A" w:rsidP="00A5708A">
            <w:pPr>
              <w:ind w:right="1538"/>
              <w:jc w:val="both"/>
              <w:rPr>
                <w:color w:val="000000"/>
              </w:rPr>
            </w:pPr>
            <w:r>
              <w:rPr>
                <w:color w:val="000000"/>
              </w:rPr>
              <w:t>2.Malkas piegāde tiks nodrošināta 5 (piecu) darba dienu laikā pēc pasūtītāja pieprasījuma saņemšanas.</w:t>
            </w:r>
          </w:p>
        </w:tc>
      </w:tr>
      <w:tr w:rsidR="00A5708A" w:rsidRPr="00FE5CC0" w:rsidTr="00FE5CC0">
        <w:trPr>
          <w:trHeight w:val="315"/>
          <w:jc w:val="center"/>
        </w:trPr>
        <w:tc>
          <w:tcPr>
            <w:tcW w:w="12348" w:type="dxa"/>
            <w:gridSpan w:val="13"/>
            <w:noWrap/>
            <w:vAlign w:val="center"/>
          </w:tcPr>
          <w:p w:rsidR="00A5708A" w:rsidRDefault="00A5708A" w:rsidP="00A5708A">
            <w:pPr>
              <w:jc w:val="both"/>
              <w:rPr>
                <w:color w:val="000000"/>
              </w:rPr>
            </w:pPr>
            <w:r>
              <w:rPr>
                <w:color w:val="000000"/>
              </w:rPr>
              <w:t>3.Malkas piegādes vieta un laiks tiks saskaņots ar pasūtītāju (Pasūtītāja pilnvaroto pārstāvi).</w:t>
            </w:r>
          </w:p>
        </w:tc>
      </w:tr>
    </w:tbl>
    <w:p w:rsidR="00FE5CC0" w:rsidRPr="00FE5CC0" w:rsidRDefault="00FE5CC0" w:rsidP="00FE5CC0">
      <w:pPr>
        <w:sectPr w:rsidR="00FE5CC0" w:rsidRPr="00FE5CC0">
          <w:pgSz w:w="16837" w:h="11905" w:orient="landscape"/>
          <w:pgMar w:top="1701" w:right="1134" w:bottom="851" w:left="1134" w:header="720" w:footer="709" w:gutter="0"/>
          <w:cols w:space="720"/>
        </w:sectPr>
      </w:pPr>
    </w:p>
    <w:p w:rsidR="00FE5CC0" w:rsidRPr="00FE5CC0" w:rsidRDefault="00FE5CC0" w:rsidP="00FE5CC0">
      <w:pPr>
        <w:jc w:val="right"/>
        <w:rPr>
          <w:b/>
        </w:rPr>
      </w:pPr>
      <w:r w:rsidRPr="00FE5CC0">
        <w:rPr>
          <w:b/>
        </w:rPr>
        <w:lastRenderedPageBreak/>
        <w:t>4.Pielikums</w:t>
      </w:r>
    </w:p>
    <w:p w:rsidR="00FE5CC0" w:rsidRPr="00FE5CC0" w:rsidRDefault="00FE5CC0" w:rsidP="00FE5CC0">
      <w:pPr>
        <w:jc w:val="center"/>
        <w:rPr>
          <w:b/>
          <w:bCs/>
        </w:rPr>
      </w:pPr>
      <w:r w:rsidRPr="00FE5CC0">
        <w:rPr>
          <w:b/>
          <w:bCs/>
        </w:rPr>
        <w:t>Tehniskā piedāvājuma veidne</w:t>
      </w:r>
    </w:p>
    <w:p w:rsidR="00FE5CC0" w:rsidRPr="00FE5CC0" w:rsidRDefault="00FE5CC0" w:rsidP="00FE5CC0">
      <w:pPr>
        <w:spacing w:before="120"/>
        <w:ind w:left="539" w:hanging="539"/>
      </w:pPr>
      <w:r w:rsidRPr="00FE5CC0">
        <w:rPr>
          <w:b/>
          <w:bCs/>
        </w:rPr>
        <w:t>____.___. 2018. Nr.__</w:t>
      </w:r>
    </w:p>
    <w:p w:rsidR="00FE5CC0" w:rsidRPr="00FE5CC0" w:rsidRDefault="00FE5CC0" w:rsidP="00FE5CC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4687"/>
        <w:gridCol w:w="3044"/>
      </w:tblGrid>
      <w:tr w:rsidR="00FE5CC0" w:rsidRPr="00FE5CC0" w:rsidTr="00FE5CC0">
        <w:tc>
          <w:tcPr>
            <w:tcW w:w="1368"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rPr>
            </w:pPr>
            <w:proofErr w:type="spellStart"/>
            <w:r w:rsidRPr="00FE5CC0">
              <w:rPr>
                <w:b/>
              </w:rPr>
              <w:t>Nr.p.k</w:t>
            </w:r>
            <w:proofErr w:type="spellEnd"/>
            <w:r w:rsidRPr="00FE5CC0">
              <w:rPr>
                <w:b/>
              </w:rPr>
              <w:t>.</w:t>
            </w:r>
          </w:p>
        </w:tc>
        <w:tc>
          <w:tcPr>
            <w:tcW w:w="5012"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rPr>
            </w:pPr>
            <w:r w:rsidRPr="00FE5CC0">
              <w:rPr>
                <w:b/>
              </w:rPr>
              <w:t>Prasība</w:t>
            </w:r>
          </w:p>
        </w:tc>
        <w:tc>
          <w:tcPr>
            <w:tcW w:w="3190"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rPr>
            </w:pPr>
            <w:r w:rsidRPr="00FE5CC0">
              <w:rPr>
                <w:b/>
              </w:rPr>
              <w:t>Piedāvājums</w:t>
            </w:r>
          </w:p>
        </w:tc>
      </w:tr>
      <w:tr w:rsidR="00FE5CC0" w:rsidRPr="00FE5CC0" w:rsidTr="00FE5CC0">
        <w:tc>
          <w:tcPr>
            <w:tcW w:w="1368" w:type="dxa"/>
            <w:tcBorders>
              <w:top w:val="single" w:sz="4" w:space="0" w:color="auto"/>
              <w:left w:val="single" w:sz="4" w:space="0" w:color="auto"/>
              <w:bottom w:val="single" w:sz="4" w:space="0" w:color="auto"/>
              <w:right w:val="single" w:sz="4" w:space="0" w:color="auto"/>
            </w:tcBorders>
          </w:tcPr>
          <w:p w:rsidR="00FE5CC0" w:rsidRPr="00FE5CC0" w:rsidRDefault="00FE5CC0" w:rsidP="00A00BF2">
            <w:pPr>
              <w:numPr>
                <w:ilvl w:val="0"/>
                <w:numId w:val="8"/>
              </w:numPr>
              <w:spacing w:line="276" w:lineRule="auto"/>
              <w:jc w:val="center"/>
            </w:pPr>
          </w:p>
        </w:tc>
        <w:tc>
          <w:tcPr>
            <w:tcW w:w="5012"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pPr>
            <w:r w:rsidRPr="00FE5CC0">
              <w:t>Skuju koku piejaukuma apjoms (%)</w:t>
            </w:r>
          </w:p>
        </w:tc>
        <w:tc>
          <w:tcPr>
            <w:tcW w:w="3190"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r>
      <w:tr w:rsidR="00FE5CC0" w:rsidRPr="00FE5CC0" w:rsidTr="00FE5CC0">
        <w:tc>
          <w:tcPr>
            <w:tcW w:w="1368" w:type="dxa"/>
            <w:tcBorders>
              <w:top w:val="single" w:sz="4" w:space="0" w:color="auto"/>
              <w:left w:val="single" w:sz="4" w:space="0" w:color="auto"/>
              <w:bottom w:val="single" w:sz="4" w:space="0" w:color="auto"/>
              <w:right w:val="single" w:sz="4" w:space="0" w:color="auto"/>
            </w:tcBorders>
          </w:tcPr>
          <w:p w:rsidR="00FE5CC0" w:rsidRPr="00FE5CC0" w:rsidRDefault="00FE5CC0" w:rsidP="00A00BF2">
            <w:pPr>
              <w:numPr>
                <w:ilvl w:val="0"/>
                <w:numId w:val="8"/>
              </w:numPr>
              <w:spacing w:line="276" w:lineRule="auto"/>
              <w:jc w:val="center"/>
            </w:pPr>
          </w:p>
        </w:tc>
        <w:tc>
          <w:tcPr>
            <w:tcW w:w="5012"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pPr>
            <w:r w:rsidRPr="00FE5CC0">
              <w:t>Koksnes garums (m)</w:t>
            </w:r>
          </w:p>
        </w:tc>
        <w:tc>
          <w:tcPr>
            <w:tcW w:w="3190"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r>
      <w:tr w:rsidR="00FE5CC0" w:rsidRPr="00FE5CC0" w:rsidTr="00FE5CC0">
        <w:tc>
          <w:tcPr>
            <w:tcW w:w="1368" w:type="dxa"/>
            <w:tcBorders>
              <w:top w:val="single" w:sz="4" w:space="0" w:color="auto"/>
              <w:left w:val="single" w:sz="4" w:space="0" w:color="auto"/>
              <w:bottom w:val="single" w:sz="4" w:space="0" w:color="auto"/>
              <w:right w:val="single" w:sz="4" w:space="0" w:color="auto"/>
            </w:tcBorders>
          </w:tcPr>
          <w:p w:rsidR="00FE5CC0" w:rsidRPr="00FE5CC0" w:rsidRDefault="00FE5CC0" w:rsidP="00A00BF2">
            <w:pPr>
              <w:numPr>
                <w:ilvl w:val="0"/>
                <w:numId w:val="8"/>
              </w:numPr>
              <w:spacing w:line="276" w:lineRule="auto"/>
              <w:jc w:val="center"/>
            </w:pPr>
          </w:p>
        </w:tc>
        <w:tc>
          <w:tcPr>
            <w:tcW w:w="5012"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pPr>
            <w:r w:rsidRPr="00FE5CC0">
              <w:t>Diametrs</w:t>
            </w:r>
          </w:p>
        </w:tc>
        <w:tc>
          <w:tcPr>
            <w:tcW w:w="3190"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r>
    </w:tbl>
    <w:p w:rsidR="00FE5CC0" w:rsidRPr="00FE5CC0" w:rsidRDefault="00FE5CC0" w:rsidP="00FE5CC0">
      <w:pPr>
        <w:jc w:val="both"/>
        <w:rPr>
          <w:b/>
          <w:bCs/>
        </w:rPr>
      </w:pPr>
    </w:p>
    <w:p w:rsidR="00FE5CC0" w:rsidRPr="00FE5CC0" w:rsidRDefault="00FE5CC0" w:rsidP="00FE5CC0">
      <w:pPr>
        <w:jc w:val="both"/>
        <w:rPr>
          <w:b/>
          <w:bCs/>
        </w:rPr>
      </w:pPr>
    </w:p>
    <w:p w:rsidR="00FE5CC0" w:rsidRPr="00FE5CC0" w:rsidRDefault="00FE5CC0" w:rsidP="00FE5CC0">
      <w:pPr>
        <w:jc w:val="both"/>
        <w:rPr>
          <w:bCs/>
        </w:rPr>
      </w:pPr>
      <w:r w:rsidRPr="00FE5CC0">
        <w:rPr>
          <w:bCs/>
        </w:rPr>
        <w:t>Ar šo apliecinām, ka:</w:t>
      </w:r>
    </w:p>
    <w:p w:rsidR="00FE5CC0" w:rsidRPr="00FE5CC0" w:rsidRDefault="00FE5CC0" w:rsidP="00A00BF2">
      <w:pPr>
        <w:numPr>
          <w:ilvl w:val="0"/>
          <w:numId w:val="9"/>
        </w:numPr>
        <w:tabs>
          <w:tab w:val="clear" w:pos="1800"/>
          <w:tab w:val="num" w:pos="780"/>
          <w:tab w:val="left" w:pos="900"/>
        </w:tabs>
        <w:ind w:left="780" w:hanging="420"/>
        <w:jc w:val="both"/>
        <w:rPr>
          <w:bCs/>
        </w:rPr>
      </w:pPr>
      <w:r w:rsidRPr="00FE5CC0">
        <w:rPr>
          <w:bCs/>
        </w:rPr>
        <w:t xml:space="preserve">Pretendents nodrošinās malkas piegādi ar savu transportu un tās izkraušanu </w:t>
      </w:r>
      <w:proofErr w:type="gramStart"/>
      <w:r w:rsidRPr="00FE5CC0">
        <w:rPr>
          <w:bCs/>
        </w:rPr>
        <w:t>bez papildus samaksas</w:t>
      </w:r>
      <w:proofErr w:type="gramEnd"/>
      <w:r w:rsidRPr="00FE5CC0">
        <w:rPr>
          <w:bCs/>
        </w:rPr>
        <w:t>;</w:t>
      </w:r>
    </w:p>
    <w:p w:rsidR="00FE5CC0" w:rsidRPr="00FE5CC0" w:rsidRDefault="00FE5CC0" w:rsidP="00A00BF2">
      <w:pPr>
        <w:numPr>
          <w:ilvl w:val="0"/>
          <w:numId w:val="9"/>
        </w:numPr>
        <w:tabs>
          <w:tab w:val="num" w:pos="780"/>
          <w:tab w:val="left" w:pos="900"/>
        </w:tabs>
        <w:ind w:left="780" w:hanging="420"/>
        <w:jc w:val="both"/>
        <w:rPr>
          <w:bCs/>
        </w:rPr>
      </w:pPr>
      <w:r w:rsidRPr="00FE5CC0">
        <w:rPr>
          <w:bCs/>
        </w:rPr>
        <w:t>Malkas piegāde tiks nodrošināta 5 (piecu) darba dienu laikā pēc pasūtītāja pieprasījuma saņemšanas;</w:t>
      </w:r>
    </w:p>
    <w:p w:rsidR="00FE5CC0" w:rsidRPr="00FE5CC0" w:rsidRDefault="00FE5CC0" w:rsidP="00A00BF2">
      <w:pPr>
        <w:numPr>
          <w:ilvl w:val="0"/>
          <w:numId w:val="9"/>
        </w:numPr>
        <w:tabs>
          <w:tab w:val="num" w:pos="780"/>
          <w:tab w:val="left" w:pos="900"/>
        </w:tabs>
        <w:ind w:left="360" w:firstLine="0"/>
        <w:jc w:val="both"/>
        <w:rPr>
          <w:bCs/>
        </w:rPr>
      </w:pPr>
      <w:r w:rsidRPr="00FE5CC0">
        <w:rPr>
          <w:bCs/>
        </w:rPr>
        <w:t xml:space="preserve">Malkas piegādes vieta un laiks tiks saskaņots ar pasūtītāju. </w:t>
      </w:r>
    </w:p>
    <w:p w:rsidR="00FE5CC0" w:rsidRPr="00FE5CC0" w:rsidRDefault="00FE5CC0" w:rsidP="00FE5CC0">
      <w:pPr>
        <w:jc w:val="both"/>
        <w:rPr>
          <w:b/>
          <w:bCs/>
        </w:rPr>
      </w:pPr>
    </w:p>
    <w:p w:rsidR="00FE5CC0" w:rsidRPr="00FE5CC0" w:rsidRDefault="00FE5CC0" w:rsidP="00FE5CC0">
      <w:pPr>
        <w:jc w:val="center"/>
        <w:rPr>
          <w:b/>
        </w:rPr>
      </w:pPr>
      <w:r w:rsidRPr="00FE5CC0">
        <w:rPr>
          <w:b/>
        </w:rPr>
        <w:t>Pretendenta tehnikas saraksts piegāžu veikšanai</w:t>
      </w:r>
    </w:p>
    <w:p w:rsidR="00FE5CC0" w:rsidRPr="00FE5CC0" w:rsidRDefault="00FE5CC0" w:rsidP="00FE5CC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472"/>
      </w:tblGrid>
      <w:tr w:rsidR="00FE5CC0" w:rsidRPr="00FE5CC0" w:rsidTr="00FE5CC0">
        <w:trPr>
          <w:jc w:val="center"/>
        </w:trPr>
        <w:tc>
          <w:tcPr>
            <w:tcW w:w="2908"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rPr>
            </w:pPr>
            <w:r w:rsidRPr="00FE5CC0">
              <w:rPr>
                <w:b/>
              </w:rPr>
              <w:t>Nosaukums</w:t>
            </w:r>
          </w:p>
        </w:tc>
        <w:tc>
          <w:tcPr>
            <w:tcW w:w="3472"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rPr>
            </w:pPr>
            <w:r w:rsidRPr="00FE5CC0">
              <w:rPr>
                <w:b/>
              </w:rPr>
              <w:t>Reģistrācijas numurs</w:t>
            </w:r>
          </w:p>
        </w:tc>
      </w:tr>
      <w:tr w:rsidR="00FE5CC0" w:rsidRPr="00FE5CC0" w:rsidTr="00FE5CC0">
        <w:trPr>
          <w:jc w:val="center"/>
        </w:trPr>
        <w:tc>
          <w:tcPr>
            <w:tcW w:w="2908"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c>
          <w:tcPr>
            <w:tcW w:w="3472"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r>
      <w:tr w:rsidR="00FE5CC0" w:rsidRPr="00FE5CC0" w:rsidTr="00FE5CC0">
        <w:trPr>
          <w:jc w:val="center"/>
        </w:trPr>
        <w:tc>
          <w:tcPr>
            <w:tcW w:w="2908"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c>
          <w:tcPr>
            <w:tcW w:w="3472" w:type="dxa"/>
            <w:tcBorders>
              <w:top w:val="single" w:sz="4" w:space="0" w:color="auto"/>
              <w:left w:val="single" w:sz="4" w:space="0" w:color="auto"/>
              <w:bottom w:val="single" w:sz="4" w:space="0" w:color="auto"/>
              <w:right w:val="single" w:sz="4" w:space="0" w:color="auto"/>
            </w:tcBorders>
          </w:tcPr>
          <w:p w:rsidR="00FE5CC0" w:rsidRPr="00FE5CC0" w:rsidRDefault="00FE5CC0" w:rsidP="00FE5CC0">
            <w:pPr>
              <w:spacing w:line="276" w:lineRule="auto"/>
              <w:jc w:val="center"/>
              <w:rPr>
                <w:b/>
              </w:rPr>
            </w:pPr>
          </w:p>
        </w:tc>
      </w:tr>
    </w:tbl>
    <w:p w:rsidR="00FE5CC0" w:rsidRPr="00FE5CC0" w:rsidRDefault="00FE5CC0" w:rsidP="00FE5CC0">
      <w:pPr>
        <w:jc w:val="center"/>
        <w:rPr>
          <w:b/>
        </w:rPr>
      </w:pPr>
    </w:p>
    <w:p w:rsidR="00FE5CC0" w:rsidRPr="00FE5CC0" w:rsidRDefault="00FE5CC0" w:rsidP="00FE5CC0">
      <w:pPr>
        <w:jc w:val="both"/>
        <w:rPr>
          <w:b/>
          <w:bCs/>
        </w:rPr>
      </w:pPr>
    </w:p>
    <w:p w:rsidR="00FE5CC0" w:rsidRPr="00FE5CC0" w:rsidRDefault="00FE5CC0" w:rsidP="00FE5CC0">
      <w:pPr>
        <w:ind w:left="360" w:hanging="360"/>
      </w:pPr>
      <w:r w:rsidRPr="00FE5CC0">
        <w:t>Pretendenta pilnvarotās personas paraksts________________________________________</w:t>
      </w:r>
    </w:p>
    <w:p w:rsidR="00FE5CC0" w:rsidRPr="00FE5CC0" w:rsidRDefault="00FE5CC0" w:rsidP="00FE5CC0">
      <w:pPr>
        <w:ind w:left="360" w:hanging="360"/>
      </w:pPr>
    </w:p>
    <w:p w:rsidR="00FE5CC0" w:rsidRPr="00FE5CC0" w:rsidRDefault="00FE5CC0" w:rsidP="00FE5CC0">
      <w:pPr>
        <w:ind w:left="360" w:hanging="360"/>
      </w:pPr>
      <w:r w:rsidRPr="00FE5CC0">
        <w:t>Pretendenta pilnvarotās personas vārds, uzvārds, amats ____________________________</w:t>
      </w:r>
    </w:p>
    <w:p w:rsidR="00FE5CC0" w:rsidRPr="00FE5CC0" w:rsidRDefault="00FE5CC0" w:rsidP="00FE5CC0">
      <w:pPr>
        <w:jc w:val="right"/>
      </w:pPr>
      <w:r w:rsidRPr="00FE5CC0">
        <w:t>Datums _________________________</w:t>
      </w:r>
    </w:p>
    <w:p w:rsidR="00FE5CC0" w:rsidRPr="00FE5CC0" w:rsidRDefault="00FE5CC0" w:rsidP="00FE5CC0">
      <w:pPr>
        <w:jc w:val="right"/>
        <w:rPr>
          <w:b/>
        </w:rPr>
      </w:pPr>
      <w:r w:rsidRPr="00FE5CC0">
        <w:br w:type="page"/>
      </w:r>
      <w:r w:rsidRPr="00FE5CC0">
        <w:rPr>
          <w:b/>
        </w:rPr>
        <w:lastRenderedPageBreak/>
        <w:t>5.Pielikums</w:t>
      </w:r>
    </w:p>
    <w:p w:rsidR="00FE5CC0" w:rsidRPr="00FE5CC0" w:rsidRDefault="00FE5CC0" w:rsidP="00FE5CC0">
      <w:pPr>
        <w:jc w:val="center"/>
        <w:rPr>
          <w:b/>
          <w:bCs/>
        </w:rPr>
      </w:pPr>
      <w:r w:rsidRPr="00FE5CC0">
        <w:rPr>
          <w:b/>
          <w:bCs/>
        </w:rPr>
        <w:t>SARAKSTS</w:t>
      </w:r>
    </w:p>
    <w:p w:rsidR="00FE5CC0" w:rsidRPr="00FE5CC0" w:rsidRDefault="00FE5CC0" w:rsidP="00FE5CC0">
      <w:pPr>
        <w:jc w:val="center"/>
        <w:rPr>
          <w:b/>
          <w:bCs/>
        </w:rPr>
      </w:pPr>
      <w:r w:rsidRPr="00FE5CC0">
        <w:rPr>
          <w:b/>
          <w:bCs/>
        </w:rPr>
        <w:t>(tikai par iepirkuma priekšmetu)</w:t>
      </w:r>
    </w:p>
    <w:p w:rsidR="00FE5CC0" w:rsidRPr="00FE5CC0" w:rsidRDefault="00FE5CC0" w:rsidP="00FE5CC0">
      <w:pPr>
        <w:jc w:val="right"/>
        <w:rPr>
          <w:b/>
          <w:bCs/>
        </w:rPr>
      </w:pPr>
    </w:p>
    <w:p w:rsidR="00FE5CC0" w:rsidRPr="00FE5CC0" w:rsidRDefault="00FE5CC0" w:rsidP="00FE5CC0">
      <w:pPr>
        <w:jc w:val="right"/>
        <w:rPr>
          <w:b/>
          <w:bCs/>
        </w:rPr>
      </w:pPr>
    </w:p>
    <w:p w:rsidR="00FE5CC0" w:rsidRPr="00FE5CC0" w:rsidRDefault="00FE5CC0" w:rsidP="00FE5CC0">
      <w:pPr>
        <w:jc w:val="right"/>
        <w:rPr>
          <w:b/>
          <w:bCs/>
        </w:rPr>
      </w:pPr>
    </w:p>
    <w:p w:rsidR="00FE5CC0" w:rsidRPr="00FE5CC0" w:rsidRDefault="00FE5CC0" w:rsidP="00FE5CC0">
      <w:pPr>
        <w:spacing w:after="80"/>
        <w:jc w:val="center"/>
        <w:rPr>
          <w:b/>
          <w:bCs/>
        </w:rPr>
      </w:pPr>
      <w:r w:rsidRPr="00FE5CC0">
        <w:rPr>
          <w:b/>
          <w:bCs/>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FE5CC0" w:rsidRPr="00FE5CC0" w:rsidTr="00FE5CC0">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FE5CC0" w:rsidRPr="00FE5CC0" w:rsidRDefault="00FE5CC0" w:rsidP="00FE5CC0">
            <w:pPr>
              <w:snapToGrid w:val="0"/>
              <w:spacing w:line="276" w:lineRule="auto"/>
              <w:jc w:val="center"/>
            </w:pPr>
            <w:r w:rsidRPr="00FE5CC0">
              <w:t>Nr.</w:t>
            </w:r>
          </w:p>
          <w:p w:rsidR="00FE5CC0" w:rsidRPr="00FE5CC0" w:rsidRDefault="00FE5CC0" w:rsidP="00FE5CC0">
            <w:pPr>
              <w:spacing w:line="276" w:lineRule="auto"/>
              <w:jc w:val="center"/>
            </w:pPr>
            <w:r w:rsidRPr="00FE5CC0">
              <w:t>p.</w:t>
            </w:r>
          </w:p>
          <w:p w:rsidR="00FE5CC0" w:rsidRPr="00FE5CC0" w:rsidRDefault="00FE5CC0" w:rsidP="00FE5CC0">
            <w:pPr>
              <w:spacing w:line="276" w:lineRule="auto"/>
              <w:jc w:val="center"/>
            </w:pPr>
            <w:r w:rsidRPr="00FE5CC0">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FE5CC0" w:rsidRPr="00FE5CC0" w:rsidRDefault="00FE5CC0" w:rsidP="00FE5CC0">
            <w:pPr>
              <w:snapToGrid w:val="0"/>
              <w:spacing w:line="276" w:lineRule="auto"/>
              <w:jc w:val="center"/>
            </w:pPr>
            <w:r w:rsidRPr="00FE5CC0">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FE5CC0" w:rsidRPr="00FE5CC0" w:rsidRDefault="00FE5CC0" w:rsidP="00FE5CC0">
            <w:pPr>
              <w:snapToGrid w:val="0"/>
              <w:spacing w:line="276" w:lineRule="auto"/>
              <w:jc w:val="center"/>
            </w:pPr>
            <w:r w:rsidRPr="00FE5CC0">
              <w:t xml:space="preserve">Pasūtītāja </w:t>
            </w:r>
            <w:proofErr w:type="spellStart"/>
            <w:r w:rsidRPr="00FE5CC0">
              <w:t>kontakpersona</w:t>
            </w:r>
            <w:proofErr w:type="spellEnd"/>
            <w:proofErr w:type="gramStart"/>
            <w:r w:rsidRPr="00FE5CC0">
              <w:t xml:space="preserve">                   </w:t>
            </w:r>
            <w:proofErr w:type="gramEnd"/>
            <w:r w:rsidRPr="00FE5CC0">
              <w:t>(vārds,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E5CC0" w:rsidRPr="00FE5CC0" w:rsidRDefault="00FE5CC0" w:rsidP="00FE5CC0">
            <w:pPr>
              <w:snapToGrid w:val="0"/>
              <w:spacing w:line="276" w:lineRule="auto"/>
              <w:jc w:val="center"/>
            </w:pPr>
            <w:r w:rsidRPr="00FE5CC0">
              <w:t xml:space="preserve">Darbu uzsākšanas, pabeigšanas gads/ </w:t>
            </w:r>
            <w:proofErr w:type="spellStart"/>
            <w:r w:rsidRPr="00FE5CC0">
              <w:t>mēn</w:t>
            </w:r>
            <w:proofErr w:type="spellEnd"/>
            <w:r w:rsidRPr="00FE5CC0">
              <w:t>.</w:t>
            </w:r>
          </w:p>
        </w:tc>
        <w:tc>
          <w:tcPr>
            <w:tcW w:w="1782" w:type="dxa"/>
            <w:tcBorders>
              <w:top w:val="single" w:sz="4" w:space="0" w:color="000000"/>
              <w:left w:val="single" w:sz="4" w:space="0" w:color="000000"/>
              <w:bottom w:val="single" w:sz="4" w:space="0" w:color="000000"/>
              <w:right w:val="single" w:sz="4" w:space="0" w:color="000000"/>
            </w:tcBorders>
            <w:vAlign w:val="center"/>
          </w:tcPr>
          <w:p w:rsidR="00FE5CC0" w:rsidRPr="00FE5CC0" w:rsidRDefault="00FE5CC0" w:rsidP="00FE5CC0">
            <w:pPr>
              <w:snapToGrid w:val="0"/>
              <w:spacing w:line="276" w:lineRule="auto"/>
              <w:jc w:val="center"/>
            </w:pPr>
          </w:p>
          <w:p w:rsidR="00FE5CC0" w:rsidRPr="00FE5CC0" w:rsidRDefault="00FE5CC0" w:rsidP="00FE5CC0">
            <w:pPr>
              <w:spacing w:line="276" w:lineRule="auto"/>
              <w:jc w:val="center"/>
            </w:pPr>
            <w:r w:rsidRPr="00FE5CC0">
              <w:t>Piegāžu apjoms ( m</w:t>
            </w:r>
            <w:r w:rsidRPr="00FE5CC0">
              <w:rPr>
                <w:vertAlign w:val="superscript"/>
              </w:rPr>
              <w:t>3</w:t>
            </w:r>
            <w:proofErr w:type="gramStart"/>
            <w:r w:rsidRPr="00FE5CC0">
              <w:rPr>
                <w:vertAlign w:val="superscript"/>
              </w:rPr>
              <w:t xml:space="preserve"> </w:t>
            </w:r>
            <w:r w:rsidRPr="00FE5CC0">
              <w:t>)</w:t>
            </w:r>
            <w:proofErr w:type="gramEnd"/>
          </w:p>
        </w:tc>
        <w:tc>
          <w:tcPr>
            <w:tcW w:w="1493" w:type="dxa"/>
            <w:tcBorders>
              <w:top w:val="single" w:sz="4" w:space="0" w:color="000000"/>
              <w:left w:val="single" w:sz="4" w:space="0" w:color="000000"/>
              <w:bottom w:val="single" w:sz="4" w:space="0" w:color="000000"/>
              <w:right w:val="single" w:sz="4" w:space="0" w:color="000000"/>
            </w:tcBorders>
            <w:vAlign w:val="center"/>
          </w:tcPr>
          <w:p w:rsidR="00FE5CC0" w:rsidRPr="00FE5CC0" w:rsidRDefault="00FE5CC0" w:rsidP="00FE5CC0">
            <w:pPr>
              <w:snapToGrid w:val="0"/>
              <w:spacing w:line="276" w:lineRule="auto"/>
              <w:jc w:val="center"/>
            </w:pPr>
          </w:p>
          <w:p w:rsidR="00FE5CC0" w:rsidRPr="00FE5CC0" w:rsidRDefault="00FE5CC0" w:rsidP="00FE5CC0">
            <w:pPr>
              <w:spacing w:line="276" w:lineRule="auto"/>
              <w:jc w:val="center"/>
            </w:pPr>
            <w:r w:rsidRPr="00FE5CC0">
              <w:t>Piegāžu apjoms</w:t>
            </w:r>
          </w:p>
          <w:p w:rsidR="00FE5CC0" w:rsidRPr="00FE5CC0" w:rsidRDefault="00FE5CC0" w:rsidP="00FE5CC0">
            <w:pPr>
              <w:spacing w:line="276" w:lineRule="auto"/>
              <w:jc w:val="center"/>
            </w:pPr>
            <w:r w:rsidRPr="00FE5CC0">
              <w:t>( EUR</w:t>
            </w:r>
            <w:proofErr w:type="gramStart"/>
            <w:r w:rsidRPr="00FE5CC0">
              <w:t xml:space="preserve"> )</w:t>
            </w:r>
            <w:proofErr w:type="gramEnd"/>
          </w:p>
        </w:tc>
      </w:tr>
      <w:tr w:rsidR="00FE5CC0" w:rsidRPr="00FE5CC0" w:rsidTr="00FE5CC0">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782"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c>
          <w:tcPr>
            <w:tcW w:w="1493"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r>
      <w:tr w:rsidR="00FE5CC0" w:rsidRPr="00FE5CC0" w:rsidTr="00FE5CC0">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782"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c>
          <w:tcPr>
            <w:tcW w:w="1493"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r>
      <w:tr w:rsidR="00FE5CC0" w:rsidRPr="00FE5CC0" w:rsidTr="00FE5CC0">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782"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c>
          <w:tcPr>
            <w:tcW w:w="1493"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r>
      <w:tr w:rsidR="00FE5CC0" w:rsidRPr="00FE5CC0" w:rsidTr="00FE5CC0">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E5CC0" w:rsidRPr="00FE5CC0" w:rsidRDefault="00FE5CC0" w:rsidP="00FE5CC0">
            <w:pPr>
              <w:snapToGrid w:val="0"/>
              <w:spacing w:line="276" w:lineRule="auto"/>
              <w:rPr>
                <w:i/>
                <w:iCs/>
              </w:rPr>
            </w:pPr>
            <w:r w:rsidRPr="00FE5CC0">
              <w:rPr>
                <w:i/>
                <w:iCs/>
              </w:rPr>
              <w:t> </w:t>
            </w:r>
          </w:p>
        </w:tc>
        <w:tc>
          <w:tcPr>
            <w:tcW w:w="1782"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c>
          <w:tcPr>
            <w:tcW w:w="1493" w:type="dxa"/>
            <w:tcBorders>
              <w:top w:val="single" w:sz="4" w:space="0" w:color="000000"/>
              <w:left w:val="single" w:sz="4" w:space="0" w:color="000000"/>
              <w:bottom w:val="single" w:sz="4" w:space="0" w:color="000000"/>
              <w:right w:val="single" w:sz="4" w:space="0" w:color="000000"/>
            </w:tcBorders>
          </w:tcPr>
          <w:p w:rsidR="00FE5CC0" w:rsidRPr="00FE5CC0" w:rsidRDefault="00FE5CC0" w:rsidP="00FE5CC0">
            <w:pPr>
              <w:snapToGrid w:val="0"/>
              <w:spacing w:line="276" w:lineRule="auto"/>
              <w:rPr>
                <w:i/>
                <w:iCs/>
              </w:rPr>
            </w:pPr>
          </w:p>
        </w:tc>
      </w:tr>
    </w:tbl>
    <w:p w:rsidR="00FE5CC0" w:rsidRPr="00FE5CC0" w:rsidRDefault="00FE5CC0" w:rsidP="00FE5CC0">
      <w:pPr>
        <w:jc w:val="center"/>
      </w:pPr>
    </w:p>
    <w:p w:rsidR="00FE5CC0" w:rsidRPr="00FE5CC0" w:rsidRDefault="00FE5CC0" w:rsidP="00FE5CC0">
      <w:pPr>
        <w:jc w:val="center"/>
      </w:pPr>
    </w:p>
    <w:p w:rsidR="00FE5CC0" w:rsidRPr="00FE5CC0" w:rsidRDefault="00FE5CC0" w:rsidP="00FE5CC0">
      <w:pPr>
        <w:jc w:val="center"/>
      </w:pPr>
    </w:p>
    <w:p w:rsidR="00FE5CC0" w:rsidRPr="00FE5CC0" w:rsidRDefault="00FE5CC0" w:rsidP="00FE5CC0">
      <w:r w:rsidRPr="00FE5CC0">
        <w:t>_________________________</w:t>
      </w:r>
    </w:p>
    <w:p w:rsidR="00FE5CC0" w:rsidRPr="00FE5CC0" w:rsidRDefault="00FE5CC0" w:rsidP="00FE5CC0">
      <w:r w:rsidRPr="00FE5CC0">
        <w:t>(paraksts)</w:t>
      </w:r>
    </w:p>
    <w:p w:rsidR="00FE5CC0" w:rsidRPr="00FE5CC0" w:rsidRDefault="00FE5CC0" w:rsidP="00FE5CC0"/>
    <w:p w:rsidR="00FE5CC0" w:rsidRPr="00FE5CC0" w:rsidRDefault="00FE5CC0" w:rsidP="00FE5CC0">
      <w:pPr>
        <w:jc w:val="center"/>
      </w:pPr>
    </w:p>
    <w:p w:rsidR="00FE5CC0" w:rsidRPr="00FE5CC0" w:rsidRDefault="00FE5CC0" w:rsidP="00FE5CC0">
      <w:pPr>
        <w:jc w:val="center"/>
      </w:pPr>
    </w:p>
    <w:p w:rsidR="00FE5CC0" w:rsidRPr="00FE5CC0" w:rsidRDefault="00FE5CC0" w:rsidP="00FE5CC0">
      <w:r w:rsidRPr="00FE5CC0">
        <w:t>Datums</w:t>
      </w:r>
    </w:p>
    <w:p w:rsidR="00FE5CC0" w:rsidRPr="00FE5CC0" w:rsidRDefault="00FE5CC0" w:rsidP="00FE5CC0">
      <w:pPr>
        <w:jc w:val="right"/>
      </w:pPr>
      <w:r w:rsidRPr="00FE5CC0">
        <w:br w:type="page"/>
      </w:r>
    </w:p>
    <w:p w:rsidR="00FE5CC0" w:rsidRPr="00FE5CC0" w:rsidRDefault="00FE5CC0" w:rsidP="00FE5CC0">
      <w:pPr>
        <w:rPr>
          <w:b/>
        </w:rPr>
      </w:pPr>
      <w:r w:rsidRPr="00FE5CC0">
        <w:lastRenderedPageBreak/>
        <w:t xml:space="preserve">                                                                                                                    </w:t>
      </w:r>
      <w:r w:rsidRPr="00FE5CC0">
        <w:rPr>
          <w:b/>
        </w:rPr>
        <w:t>6. Pielikums</w:t>
      </w:r>
    </w:p>
    <w:p w:rsidR="00FE5CC0" w:rsidRPr="00FE5CC0" w:rsidRDefault="00FE5CC0" w:rsidP="00FE5CC0">
      <w:pPr>
        <w:ind w:left="1215"/>
      </w:pPr>
    </w:p>
    <w:p w:rsidR="00FE5CC0" w:rsidRPr="00FE5CC0" w:rsidRDefault="00FE5CC0" w:rsidP="00FE5CC0">
      <w:pPr>
        <w:jc w:val="center"/>
        <w:rPr>
          <w:b/>
        </w:rPr>
      </w:pPr>
      <w:r w:rsidRPr="00FE5CC0">
        <w:rPr>
          <w:b/>
        </w:rPr>
        <w:t>PIEGĀDES LĪGUMS</w:t>
      </w:r>
    </w:p>
    <w:p w:rsidR="00FE5CC0" w:rsidRPr="00FE5CC0" w:rsidRDefault="00FE5CC0" w:rsidP="00FE5CC0">
      <w:pPr>
        <w:jc w:val="center"/>
        <w:rPr>
          <w:b/>
        </w:rPr>
      </w:pPr>
      <w:r w:rsidRPr="00FE5CC0">
        <w:rPr>
          <w:b/>
        </w:rPr>
        <w:t xml:space="preserve"> „Malkas piegāde Ventspils novada pašvaldības struktūrvienību vajadzībām 2018./2019.g. apkures sezonai”,</w:t>
      </w:r>
      <w:proofErr w:type="gramStart"/>
      <w:r w:rsidRPr="00FE5CC0">
        <w:rPr>
          <w:b/>
        </w:rPr>
        <w:t xml:space="preserve">   </w:t>
      </w:r>
      <w:proofErr w:type="gramEnd"/>
      <w:r w:rsidRPr="00FE5CC0">
        <w:rPr>
          <w:b/>
        </w:rPr>
        <w:t>ID Nr.VND2018/</w:t>
      </w:r>
      <w:r>
        <w:rPr>
          <w:b/>
        </w:rPr>
        <w:t>4</w:t>
      </w:r>
      <w:r w:rsidR="003C205A">
        <w:rPr>
          <w:b/>
        </w:rPr>
        <w:t>7</w:t>
      </w:r>
    </w:p>
    <w:p w:rsidR="00FE5CC0" w:rsidRPr="00FE5CC0" w:rsidRDefault="00FE5CC0" w:rsidP="00FE5CC0">
      <w:pPr>
        <w:jc w:val="center"/>
        <w:rPr>
          <w:b/>
        </w:rPr>
      </w:pPr>
      <w:r w:rsidRPr="00FE5CC0">
        <w:rPr>
          <w:b/>
        </w:rPr>
        <w:t xml:space="preserve"> (projekts)</w:t>
      </w:r>
    </w:p>
    <w:p w:rsidR="00FE5CC0" w:rsidRPr="00FE5CC0" w:rsidRDefault="00FE5CC0" w:rsidP="00FE5CC0">
      <w:pPr>
        <w:widowControl w:val="0"/>
        <w:ind w:right="-2"/>
        <w:jc w:val="both"/>
      </w:pPr>
      <w:r w:rsidRPr="00FE5CC0">
        <w:t xml:space="preserve">Ventspilī, </w:t>
      </w:r>
      <w:r w:rsidRPr="00FE5CC0">
        <w:tab/>
      </w:r>
      <w:r w:rsidRPr="00FE5CC0">
        <w:tab/>
      </w:r>
      <w:r w:rsidRPr="00FE5CC0">
        <w:tab/>
      </w:r>
      <w:r w:rsidRPr="00FE5CC0">
        <w:tab/>
      </w:r>
      <w:r w:rsidRPr="00FE5CC0">
        <w:tab/>
      </w:r>
      <w:r w:rsidRPr="00FE5CC0">
        <w:tab/>
      </w:r>
      <w:r w:rsidRPr="00FE5CC0">
        <w:tab/>
        <w:t xml:space="preserve"> </w:t>
      </w:r>
      <w:proofErr w:type="gramStart"/>
      <w:r w:rsidRPr="00FE5CC0">
        <w:t>2018.gada</w:t>
      </w:r>
      <w:proofErr w:type="gramEnd"/>
      <w:r w:rsidRPr="00FE5CC0">
        <w:t xml:space="preserve"> __.______</w:t>
      </w:r>
    </w:p>
    <w:p w:rsidR="00FE5CC0" w:rsidRPr="00FE5CC0" w:rsidRDefault="00FE5CC0" w:rsidP="00FE5CC0">
      <w:pPr>
        <w:widowControl w:val="0"/>
        <w:ind w:right="-2"/>
        <w:jc w:val="both"/>
      </w:pPr>
    </w:p>
    <w:p w:rsidR="00FE5CC0" w:rsidRPr="00FE5CC0" w:rsidRDefault="00FE5CC0" w:rsidP="00FE5CC0">
      <w:pPr>
        <w:pStyle w:val="txt1"/>
        <w:tabs>
          <w:tab w:val="clear" w:pos="397"/>
          <w:tab w:val="left" w:pos="720"/>
        </w:tabs>
        <w:ind w:right="-2"/>
        <w:rPr>
          <w:rFonts w:ascii="Times New Roman" w:hAnsi="Times New Roman"/>
          <w:sz w:val="24"/>
          <w:szCs w:val="24"/>
          <w:lang w:val="lv-LV"/>
        </w:rPr>
      </w:pPr>
      <w:r w:rsidRPr="00FE5CC0">
        <w:rPr>
          <w:rFonts w:ascii="Times New Roman" w:hAnsi="Times New Roman"/>
          <w:b/>
          <w:bCs/>
          <w:sz w:val="24"/>
          <w:szCs w:val="24"/>
          <w:lang w:val="lv-LV"/>
        </w:rPr>
        <w:tab/>
      </w:r>
      <w:r w:rsidRPr="00FE5CC0">
        <w:rPr>
          <w:rFonts w:ascii="Times New Roman" w:hAnsi="Times New Roman"/>
          <w:b/>
          <w:sz w:val="24"/>
          <w:szCs w:val="24"/>
          <w:lang w:val="lv-LV"/>
        </w:rPr>
        <w:t>Ventspils novada pašvaldība</w:t>
      </w:r>
      <w:r w:rsidRPr="00FE5CC0">
        <w:rPr>
          <w:rFonts w:ascii="Times New Roman" w:hAnsi="Times New Roman"/>
          <w:sz w:val="24"/>
          <w:szCs w:val="24"/>
          <w:lang w:val="lv-LV"/>
        </w:rPr>
        <w:t xml:space="preserve">, vienotais reģistrācijas Nr. 90000052035, juridiskā adrese: Skolas iela 4, Ventspils, LV-3601, </w:t>
      </w:r>
      <w:r w:rsidRPr="00FE5CC0">
        <w:rPr>
          <w:rFonts w:ascii="Times New Roman" w:hAnsi="Times New Roman"/>
          <w:color w:val="auto"/>
          <w:sz w:val="24"/>
          <w:szCs w:val="24"/>
          <w:lang w:val="lv-LV"/>
        </w:rPr>
        <w:t>tās domes</w:t>
      </w:r>
      <w:proofErr w:type="gramStart"/>
      <w:r w:rsidRPr="00FE5CC0">
        <w:rPr>
          <w:rFonts w:ascii="Times New Roman" w:hAnsi="Times New Roman"/>
          <w:color w:val="auto"/>
          <w:sz w:val="24"/>
          <w:szCs w:val="24"/>
          <w:lang w:val="lv-LV"/>
        </w:rPr>
        <w:t xml:space="preserve">  </w:t>
      </w:r>
      <w:proofErr w:type="gramEnd"/>
      <w:r w:rsidRPr="00FE5CC0">
        <w:rPr>
          <w:rFonts w:ascii="Times New Roman" w:hAnsi="Times New Roman"/>
          <w:color w:val="auto"/>
          <w:sz w:val="24"/>
          <w:szCs w:val="24"/>
          <w:lang w:val="lv-LV"/>
        </w:rPr>
        <w:t>priekšsēdētāja Aivara Mucenieka personā,</w:t>
      </w:r>
      <w:r w:rsidRPr="00FE5CC0">
        <w:rPr>
          <w:rFonts w:ascii="Times New Roman" w:hAnsi="Times New Roman"/>
          <w:sz w:val="24"/>
          <w:szCs w:val="24"/>
          <w:lang w:val="lv-LV"/>
        </w:rPr>
        <w:t xml:space="preserve"> kurš rīkojas saskaņā ar Ventspils novada pašvaldības nolikumu,</w:t>
      </w:r>
      <w:r w:rsidRPr="00FE5CC0">
        <w:rPr>
          <w:rFonts w:ascii="Times New Roman" w:hAnsi="Times New Roman"/>
          <w:color w:val="auto"/>
          <w:sz w:val="24"/>
          <w:szCs w:val="24"/>
          <w:lang w:val="lv-LV"/>
        </w:rPr>
        <w:t xml:space="preserve"> turpmāk tekstā </w:t>
      </w:r>
      <w:r w:rsidRPr="00FE5CC0">
        <w:rPr>
          <w:rFonts w:ascii="Times New Roman" w:hAnsi="Times New Roman"/>
          <w:b/>
          <w:color w:val="auto"/>
          <w:sz w:val="24"/>
          <w:szCs w:val="24"/>
          <w:lang w:val="lv-LV"/>
        </w:rPr>
        <w:t>Pasūtītājs</w:t>
      </w:r>
      <w:r w:rsidRPr="00FE5CC0">
        <w:rPr>
          <w:rFonts w:ascii="Times New Roman" w:hAnsi="Times New Roman"/>
          <w:sz w:val="24"/>
          <w:szCs w:val="24"/>
          <w:lang w:val="lv-LV"/>
        </w:rPr>
        <w:t xml:space="preserve">, no vienas puses, un   </w:t>
      </w:r>
    </w:p>
    <w:p w:rsidR="00FE5CC0" w:rsidRPr="00FE5CC0" w:rsidRDefault="00FE5CC0" w:rsidP="00FE5CC0">
      <w:pPr>
        <w:pStyle w:val="txt1"/>
        <w:tabs>
          <w:tab w:val="clear" w:pos="397"/>
          <w:tab w:val="left" w:pos="720"/>
        </w:tabs>
        <w:ind w:right="-2"/>
        <w:rPr>
          <w:rFonts w:ascii="Times New Roman" w:hAnsi="Times New Roman"/>
          <w:sz w:val="24"/>
          <w:szCs w:val="24"/>
          <w:lang w:val="lv-LV"/>
        </w:rPr>
      </w:pPr>
      <w:r w:rsidRPr="00FE5CC0">
        <w:rPr>
          <w:rFonts w:ascii="Times New Roman" w:hAnsi="Times New Roman"/>
          <w:sz w:val="24"/>
          <w:szCs w:val="24"/>
          <w:lang w:val="lv-LV"/>
        </w:rPr>
        <w:t xml:space="preserve">____________, vienotās reģistrācijas Nr. ______________, juridiskā adrese ____________, ____________ personā, kurš rīkojas saskaņā ar _______________, turpmāk tekstā </w:t>
      </w:r>
      <w:r w:rsidRPr="00FE5CC0">
        <w:rPr>
          <w:rFonts w:ascii="Times New Roman" w:hAnsi="Times New Roman"/>
          <w:b/>
          <w:bCs/>
          <w:sz w:val="24"/>
          <w:szCs w:val="24"/>
          <w:lang w:val="lv-LV"/>
        </w:rPr>
        <w:t>Piegādātājs</w:t>
      </w:r>
      <w:r w:rsidRPr="00FE5CC0">
        <w:rPr>
          <w:rFonts w:ascii="Times New Roman" w:hAnsi="Times New Roman"/>
          <w:b/>
          <w:color w:val="auto"/>
          <w:sz w:val="24"/>
          <w:szCs w:val="24"/>
          <w:lang w:val="lv-LV"/>
        </w:rPr>
        <w:t>,</w:t>
      </w:r>
      <w:r w:rsidRPr="00FE5CC0">
        <w:rPr>
          <w:rFonts w:ascii="Times New Roman" w:hAnsi="Times New Roman"/>
          <w:color w:val="auto"/>
          <w:sz w:val="24"/>
          <w:szCs w:val="24"/>
          <w:lang w:val="lv-LV"/>
        </w:rPr>
        <w:t xml:space="preserve"> no otras puses,</w:t>
      </w:r>
      <w:r w:rsidRPr="00FE5CC0">
        <w:rPr>
          <w:rFonts w:ascii="Times New Roman" w:hAnsi="Times New Roman"/>
          <w:b/>
          <w:sz w:val="24"/>
          <w:szCs w:val="24"/>
          <w:lang w:val="lv-LV"/>
        </w:rPr>
        <w:tab/>
      </w:r>
      <w:r w:rsidRPr="00FE5CC0">
        <w:rPr>
          <w:rFonts w:ascii="Times New Roman" w:hAnsi="Times New Roman"/>
          <w:sz w:val="24"/>
          <w:szCs w:val="24"/>
          <w:lang w:val="lv-LV"/>
        </w:rPr>
        <w:t xml:space="preserve"> </w:t>
      </w:r>
    </w:p>
    <w:p w:rsidR="00FE5CC0" w:rsidRPr="00FE5CC0" w:rsidRDefault="00FE5CC0" w:rsidP="00FE5CC0">
      <w:pPr>
        <w:pStyle w:val="txt1"/>
        <w:ind w:right="-2"/>
        <w:rPr>
          <w:rFonts w:ascii="Times New Roman" w:hAnsi="Times New Roman"/>
          <w:color w:val="auto"/>
          <w:spacing w:val="5"/>
          <w:sz w:val="24"/>
          <w:szCs w:val="24"/>
          <w:lang w:val="lv-LV"/>
        </w:rPr>
      </w:pPr>
      <w:r w:rsidRPr="00FE5CC0">
        <w:rPr>
          <w:rFonts w:ascii="Times New Roman" w:hAnsi="Times New Roman"/>
          <w:color w:val="auto"/>
          <w:spacing w:val="5"/>
          <w:sz w:val="24"/>
          <w:szCs w:val="24"/>
          <w:lang w:val="lv-LV"/>
        </w:rPr>
        <w:t xml:space="preserve">abi kopā Līdzēji, </w:t>
      </w:r>
      <w:r w:rsidRPr="00FE5CC0">
        <w:rPr>
          <w:rFonts w:ascii="Times New Roman" w:hAnsi="Times New Roman"/>
          <w:spacing w:val="5"/>
          <w:sz w:val="24"/>
          <w:szCs w:val="24"/>
          <w:lang w:val="lv-LV"/>
        </w:rPr>
        <w:t>pamatojoties uz</w:t>
      </w:r>
      <w:r w:rsidRPr="00FE5CC0">
        <w:rPr>
          <w:rFonts w:ascii="Times New Roman" w:hAnsi="Times New Roman"/>
          <w:sz w:val="24"/>
          <w:szCs w:val="24"/>
          <w:lang w:val="lv-LV"/>
        </w:rPr>
        <w:t xml:space="preserve"> Ventspils novada pašvaldības </w:t>
      </w:r>
      <w:r w:rsidRPr="00FE5CC0">
        <w:rPr>
          <w:rFonts w:ascii="Times New Roman" w:hAnsi="Times New Roman"/>
          <w:bCs/>
          <w:sz w:val="24"/>
          <w:szCs w:val="24"/>
          <w:lang w:val="lv-LV"/>
        </w:rPr>
        <w:t>rīkotā iepirkuma “</w:t>
      </w:r>
      <w:r w:rsidRPr="00FE5CC0">
        <w:rPr>
          <w:rFonts w:ascii="Times New Roman" w:hAnsi="Times New Roman"/>
          <w:b/>
          <w:sz w:val="24"/>
          <w:szCs w:val="24"/>
          <w:lang w:val="lv-LV"/>
        </w:rPr>
        <w:t>Malkas piegāde Ventspils novada pašvaldības struktūrvienību vajadzībām 2018./2019.g. apkures sezonai</w:t>
      </w:r>
      <w:r w:rsidRPr="00FE5CC0">
        <w:rPr>
          <w:rFonts w:ascii="Times New Roman" w:hAnsi="Times New Roman"/>
          <w:bCs/>
          <w:sz w:val="24"/>
          <w:szCs w:val="24"/>
          <w:lang w:val="lv-LV"/>
        </w:rPr>
        <w:t>”, iepirkuma identifikācijas Nr. VND 2018/</w:t>
      </w:r>
      <w:r>
        <w:rPr>
          <w:rFonts w:ascii="Times New Roman" w:hAnsi="Times New Roman"/>
          <w:bCs/>
          <w:sz w:val="24"/>
          <w:szCs w:val="24"/>
          <w:lang w:val="lv-LV"/>
        </w:rPr>
        <w:t>4</w:t>
      </w:r>
      <w:r w:rsidR="003C205A">
        <w:rPr>
          <w:rFonts w:ascii="Times New Roman" w:hAnsi="Times New Roman"/>
          <w:bCs/>
          <w:sz w:val="24"/>
          <w:szCs w:val="24"/>
          <w:lang w:val="lv-LV"/>
        </w:rPr>
        <w:t>7</w:t>
      </w:r>
      <w:r w:rsidRPr="00FE5CC0">
        <w:rPr>
          <w:rFonts w:ascii="Times New Roman" w:hAnsi="Times New Roman"/>
          <w:bCs/>
          <w:sz w:val="24"/>
          <w:szCs w:val="24"/>
          <w:lang w:val="lv-LV"/>
        </w:rPr>
        <w:t xml:space="preserve">, turpmāk tekstā </w:t>
      </w:r>
      <w:r w:rsidRPr="00FE5CC0">
        <w:rPr>
          <w:rFonts w:ascii="Times New Roman" w:hAnsi="Times New Roman"/>
          <w:sz w:val="24"/>
          <w:szCs w:val="24"/>
          <w:lang w:val="lv-LV"/>
        </w:rPr>
        <w:t>– Iepirkums, rezultātiem un Piegādātāja iesniegto piedāvājumu Iepirkumā par ______. iepirkuma daļu, izsakot savu brīvi radušos gribu, bez maldiem, viltus vai spaidiem, vadoties no Latvijas Republikā spēkā esošajiem normatīvajiem aktiem, vienojas un noslēdz šo līgumu (turpmāk tekstā saukts- Līgums) par sekojošo:</w:t>
      </w:r>
    </w:p>
    <w:p w:rsidR="00FE5CC0" w:rsidRPr="00FE5CC0" w:rsidRDefault="00FE5CC0" w:rsidP="00FE5CC0">
      <w:pPr>
        <w:pStyle w:val="txt1"/>
        <w:tabs>
          <w:tab w:val="clear" w:pos="397"/>
          <w:tab w:val="left" w:pos="720"/>
        </w:tabs>
        <w:spacing w:line="240" w:lineRule="exact"/>
        <w:ind w:right="-2"/>
        <w:rPr>
          <w:rFonts w:ascii="Times New Roman" w:hAnsi="Times New Roman"/>
          <w:sz w:val="24"/>
          <w:szCs w:val="24"/>
          <w:lang w:val="lv-LV"/>
        </w:rPr>
      </w:pPr>
    </w:p>
    <w:p w:rsidR="00FE5CC0" w:rsidRPr="00FE5CC0" w:rsidRDefault="00FE5CC0" w:rsidP="00A00BF2">
      <w:pPr>
        <w:keepLines/>
        <w:numPr>
          <w:ilvl w:val="0"/>
          <w:numId w:val="10"/>
        </w:numPr>
        <w:ind w:left="567" w:right="-2" w:hanging="567"/>
        <w:jc w:val="both"/>
        <w:rPr>
          <w:b/>
          <w:bCs/>
          <w:i/>
        </w:rPr>
      </w:pPr>
      <w:r w:rsidRPr="00FE5CC0">
        <w:rPr>
          <w:b/>
          <w:bCs/>
          <w:i/>
        </w:rPr>
        <w:t>LĪGUMA PRIEKŠMETS</w:t>
      </w:r>
    </w:p>
    <w:p w:rsidR="00FE5CC0" w:rsidRPr="00FE5CC0" w:rsidRDefault="00FE5CC0" w:rsidP="00A00BF2">
      <w:pPr>
        <w:pStyle w:val="txt1"/>
        <w:numPr>
          <w:ilvl w:val="1"/>
          <w:numId w:val="11"/>
        </w:numPr>
        <w:tabs>
          <w:tab w:val="clear" w:pos="397"/>
          <w:tab w:val="left" w:pos="720"/>
        </w:tabs>
        <w:ind w:left="567" w:right="-2" w:hanging="567"/>
        <w:rPr>
          <w:rFonts w:ascii="Times New Roman" w:hAnsi="Times New Roman"/>
          <w:color w:val="auto"/>
          <w:sz w:val="24"/>
          <w:szCs w:val="24"/>
          <w:lang w:val="lv-LV"/>
        </w:rPr>
      </w:pPr>
      <w:r w:rsidRPr="00FE5CC0">
        <w:rPr>
          <w:rFonts w:ascii="Times New Roman" w:hAnsi="Times New Roman"/>
          <w:color w:val="auto"/>
          <w:sz w:val="24"/>
          <w:szCs w:val="24"/>
          <w:lang w:val="lv-LV"/>
        </w:rPr>
        <w:t xml:space="preserve">Piegādātājs pārdod un piegādā, un Pasūtītājs pērk </w:t>
      </w:r>
      <w:r w:rsidR="00267BD1">
        <w:rPr>
          <w:rFonts w:ascii="Times New Roman" w:hAnsi="Times New Roman"/>
          <w:b/>
          <w:color w:val="auto"/>
          <w:sz w:val="24"/>
          <w:szCs w:val="24"/>
          <w:lang w:val="lv-LV"/>
        </w:rPr>
        <w:t>1180</w:t>
      </w:r>
      <w:r w:rsidRPr="00FE5CC0">
        <w:rPr>
          <w:rFonts w:ascii="Times New Roman" w:hAnsi="Times New Roman"/>
          <w:b/>
          <w:color w:val="auto"/>
          <w:sz w:val="24"/>
          <w:szCs w:val="24"/>
          <w:lang w:val="lv-LV"/>
        </w:rPr>
        <w:t xml:space="preserve"> m</w:t>
      </w:r>
      <w:r w:rsidRPr="00FE5CC0">
        <w:rPr>
          <w:rFonts w:ascii="Times New Roman" w:hAnsi="Times New Roman"/>
          <w:b/>
          <w:color w:val="auto"/>
          <w:sz w:val="24"/>
          <w:szCs w:val="24"/>
          <w:vertAlign w:val="superscript"/>
          <w:lang w:val="lv-LV"/>
        </w:rPr>
        <w:t>3</w:t>
      </w:r>
      <w:r w:rsidRPr="00FE5CC0">
        <w:rPr>
          <w:rFonts w:ascii="Times New Roman" w:hAnsi="Times New Roman"/>
          <w:color w:val="auto"/>
          <w:sz w:val="24"/>
          <w:szCs w:val="24"/>
          <w:lang w:val="lv-LV"/>
        </w:rPr>
        <w:t xml:space="preserve"> </w:t>
      </w:r>
      <w:proofErr w:type="spellStart"/>
      <w:r w:rsidRPr="00FE5CC0">
        <w:rPr>
          <w:rFonts w:ascii="Times New Roman" w:hAnsi="Times New Roman"/>
          <w:b/>
          <w:color w:val="auto"/>
          <w:sz w:val="24"/>
          <w:szCs w:val="24"/>
          <w:lang w:val="lv-LV"/>
        </w:rPr>
        <w:t>mazkvalitatīvo</w:t>
      </w:r>
      <w:proofErr w:type="spellEnd"/>
      <w:r w:rsidRPr="00FE5CC0">
        <w:rPr>
          <w:rFonts w:ascii="Times New Roman" w:hAnsi="Times New Roman"/>
          <w:b/>
          <w:color w:val="auto"/>
          <w:sz w:val="24"/>
          <w:szCs w:val="24"/>
          <w:lang w:val="lv-LV"/>
        </w:rPr>
        <w:t xml:space="preserve"> koksni/dedzināmo malku </w:t>
      </w:r>
      <w:proofErr w:type="gramStart"/>
      <w:r w:rsidRPr="00FE5CC0">
        <w:rPr>
          <w:rFonts w:ascii="Times New Roman" w:hAnsi="Times New Roman"/>
          <w:color w:val="auto"/>
          <w:sz w:val="24"/>
          <w:szCs w:val="24"/>
          <w:lang w:val="lv-LV"/>
        </w:rPr>
        <w:t>(</w:t>
      </w:r>
      <w:proofErr w:type="gramEnd"/>
      <w:r w:rsidRPr="00FE5CC0">
        <w:rPr>
          <w:rFonts w:ascii="Times New Roman" w:hAnsi="Times New Roman"/>
          <w:color w:val="auto"/>
          <w:sz w:val="24"/>
          <w:szCs w:val="24"/>
          <w:lang w:val="lv-LV"/>
        </w:rPr>
        <w:t xml:space="preserve">jauktu koku sugu apaļie kokmateriāli, kuru atsevišķiem nogriežņiem līdz 85% no gala laukuma abos apaļo kokmateriālu galos vai 4/5 no caurmēra pieļaujama trupe, bet kravas kopējā apjomā trupējušā koksne pieļaujama līdz 70%. Pēc kvalitatīvajiem rādītājiem izmantojami dedzināšanai, enerģijas ražošanai, granulu ražošanai u.c. Tievgaļa caurmērs ir </w:t>
      </w:r>
      <w:r w:rsidR="00267BD1">
        <w:rPr>
          <w:rFonts w:ascii="Times New Roman" w:hAnsi="Times New Roman"/>
          <w:color w:val="auto"/>
          <w:sz w:val="24"/>
          <w:szCs w:val="24"/>
          <w:lang w:val="lv-LV"/>
        </w:rPr>
        <w:t>5</w:t>
      </w:r>
      <w:r w:rsidRPr="00FE5CC0">
        <w:rPr>
          <w:rFonts w:ascii="Times New Roman" w:hAnsi="Times New Roman"/>
          <w:color w:val="auto"/>
          <w:sz w:val="24"/>
          <w:szCs w:val="24"/>
          <w:lang w:val="lv-LV"/>
        </w:rPr>
        <w:t>-60 cm (ar mizu), garums 2.40-3.00 m (apmaksas garums 2.40 m vai 3.00 m)).</w:t>
      </w:r>
    </w:p>
    <w:p w:rsidR="00FE5CC0" w:rsidRPr="00FE5CC0" w:rsidRDefault="00FE5CC0" w:rsidP="00A00BF2">
      <w:pPr>
        <w:pStyle w:val="txt1"/>
        <w:numPr>
          <w:ilvl w:val="1"/>
          <w:numId w:val="11"/>
        </w:numPr>
        <w:tabs>
          <w:tab w:val="clear" w:pos="397"/>
          <w:tab w:val="left" w:pos="720"/>
        </w:tabs>
        <w:ind w:left="567" w:right="-2" w:hanging="567"/>
        <w:rPr>
          <w:rFonts w:ascii="Times New Roman" w:hAnsi="Times New Roman"/>
          <w:color w:val="auto"/>
          <w:sz w:val="24"/>
          <w:szCs w:val="24"/>
          <w:lang w:val="lv-LV"/>
        </w:rPr>
      </w:pPr>
      <w:r w:rsidRPr="00FE5CC0">
        <w:rPr>
          <w:rFonts w:ascii="Times New Roman" w:hAnsi="Times New Roman"/>
          <w:sz w:val="24"/>
          <w:szCs w:val="24"/>
          <w:lang w:val="lv-LV"/>
        </w:rPr>
        <w:t>Piegādātājs apaļos kokmateriālus piegādā uz Pasūtītāja norādītajām piegādes vietām</w:t>
      </w:r>
      <w:proofErr w:type="gramStart"/>
      <w:r w:rsidRPr="00FE5CC0">
        <w:rPr>
          <w:rFonts w:ascii="Times New Roman" w:hAnsi="Times New Roman"/>
          <w:sz w:val="24"/>
          <w:szCs w:val="24"/>
          <w:lang w:val="lv-LV"/>
        </w:rPr>
        <w:t xml:space="preserve">  </w:t>
      </w:r>
      <w:proofErr w:type="gramEnd"/>
      <w:r w:rsidRPr="00FE5CC0">
        <w:rPr>
          <w:rFonts w:ascii="Times New Roman" w:hAnsi="Times New Roman"/>
          <w:sz w:val="24"/>
          <w:szCs w:val="24"/>
          <w:lang w:val="lv-LV"/>
        </w:rPr>
        <w:t>(turpmāk – piegādes vieta):</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color w:val="auto"/>
          <w:sz w:val="24"/>
          <w:szCs w:val="24"/>
          <w:lang w:val="lv-LV"/>
        </w:rPr>
      </w:pPr>
      <w:r w:rsidRPr="00FE5CC0">
        <w:rPr>
          <w:rFonts w:ascii="Times New Roman" w:hAnsi="Times New Roman"/>
          <w:b/>
          <w:color w:val="auto"/>
          <w:sz w:val="24"/>
          <w:szCs w:val="24"/>
          <w:lang w:val="lv-LV"/>
        </w:rPr>
        <w:t xml:space="preserve">Ance, Ances pagasts, Ventspils novads: </w:t>
      </w:r>
      <w:r w:rsidR="005D4949">
        <w:rPr>
          <w:rFonts w:ascii="Times New Roman" w:hAnsi="Times New Roman"/>
          <w:b/>
          <w:color w:val="auto"/>
          <w:sz w:val="24"/>
          <w:szCs w:val="24"/>
          <w:lang w:val="lv-LV"/>
        </w:rPr>
        <w:t>210</w:t>
      </w:r>
      <w:r w:rsidRPr="00FE5CC0">
        <w:rPr>
          <w:rFonts w:ascii="Times New Roman" w:hAnsi="Times New Roman"/>
          <w:b/>
          <w:color w:val="auto"/>
          <w:sz w:val="24"/>
          <w:szCs w:val="24"/>
          <w:lang w:val="lv-LV"/>
        </w:rPr>
        <w:t xml:space="preserve"> m</w:t>
      </w:r>
      <w:r w:rsidRPr="00FE5CC0">
        <w:rPr>
          <w:rFonts w:ascii="Times New Roman" w:hAnsi="Times New Roman"/>
          <w:b/>
          <w:color w:val="auto"/>
          <w:sz w:val="24"/>
          <w:szCs w:val="24"/>
          <w:vertAlign w:val="superscript"/>
          <w:lang w:val="lv-LV"/>
        </w:rPr>
        <w:t>3</w:t>
      </w:r>
      <w:r w:rsidRPr="00FE5CC0">
        <w:rPr>
          <w:rFonts w:ascii="Times New Roman" w:hAnsi="Times New Roman"/>
          <w:b/>
          <w:color w:val="auto"/>
          <w:sz w:val="24"/>
          <w:szCs w:val="24"/>
          <w:lang w:val="lv-LV"/>
        </w:rPr>
        <w:t>, t.sk.:</w:t>
      </w:r>
    </w:p>
    <w:p w:rsidR="00FE5CC0" w:rsidRPr="00FE5CC0" w:rsidRDefault="00FE5CC0" w:rsidP="00A00BF2">
      <w:pPr>
        <w:pStyle w:val="txt1"/>
        <w:numPr>
          <w:ilvl w:val="1"/>
          <w:numId w:val="13"/>
        </w:numPr>
        <w:tabs>
          <w:tab w:val="clear" w:pos="397"/>
          <w:tab w:val="left" w:pos="720"/>
        </w:tabs>
        <w:ind w:right="-2"/>
        <w:rPr>
          <w:rFonts w:ascii="Times New Roman" w:hAnsi="Times New Roman"/>
          <w:color w:val="auto"/>
          <w:sz w:val="24"/>
          <w:szCs w:val="24"/>
          <w:lang w:val="lv-LV"/>
        </w:rPr>
      </w:pPr>
      <w:r w:rsidRPr="00FE5CC0">
        <w:rPr>
          <w:rFonts w:ascii="Times New Roman" w:hAnsi="Times New Roman"/>
          <w:color w:val="auto"/>
          <w:sz w:val="24"/>
          <w:szCs w:val="24"/>
          <w:lang w:val="lv-LV"/>
        </w:rPr>
        <w:t xml:space="preserve">Ances pagasta pamatskola, Ance, Ventspils novads: </w:t>
      </w:r>
      <w:r w:rsidR="005D4949">
        <w:rPr>
          <w:rFonts w:ascii="Times New Roman" w:hAnsi="Times New Roman"/>
          <w:color w:val="auto"/>
          <w:sz w:val="24"/>
          <w:szCs w:val="24"/>
          <w:lang w:val="lv-LV"/>
        </w:rPr>
        <w:t>210</w:t>
      </w:r>
      <w:r w:rsidRPr="00FE5CC0">
        <w:rPr>
          <w:rFonts w:ascii="Times New Roman" w:hAnsi="Times New Roman"/>
          <w:color w:val="auto"/>
          <w:sz w:val="24"/>
          <w:szCs w:val="24"/>
          <w:lang w:val="lv-LV"/>
        </w:rPr>
        <w:t xml:space="preserve"> m</w:t>
      </w:r>
      <w:r w:rsidRPr="00FE5CC0">
        <w:rPr>
          <w:rFonts w:ascii="Times New Roman" w:hAnsi="Times New Roman"/>
          <w:color w:val="auto"/>
          <w:sz w:val="24"/>
          <w:szCs w:val="24"/>
          <w:vertAlign w:val="superscript"/>
          <w:lang w:val="lv-LV"/>
        </w:rPr>
        <w:t>3</w:t>
      </w:r>
      <w:r w:rsidRPr="00FE5CC0">
        <w:rPr>
          <w:rFonts w:ascii="Times New Roman" w:hAnsi="Times New Roman"/>
          <w:color w:val="auto"/>
          <w:sz w:val="24"/>
          <w:szCs w:val="24"/>
          <w:lang w:val="lv-LV"/>
        </w:rPr>
        <w:t>;</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color w:val="auto"/>
          <w:sz w:val="24"/>
          <w:szCs w:val="24"/>
          <w:lang w:val="lv-LV"/>
        </w:rPr>
      </w:pPr>
      <w:r w:rsidRPr="00FE5CC0">
        <w:rPr>
          <w:rFonts w:ascii="Times New Roman" w:hAnsi="Times New Roman"/>
          <w:b/>
          <w:color w:val="auto"/>
          <w:sz w:val="24"/>
          <w:szCs w:val="24"/>
          <w:lang w:val="lv-LV"/>
        </w:rPr>
        <w:t xml:space="preserve">Pope, Popes pagasts, Ventspils novads: </w:t>
      </w:r>
      <w:r w:rsidR="005D4949">
        <w:rPr>
          <w:rFonts w:ascii="Times New Roman" w:hAnsi="Times New Roman"/>
          <w:b/>
          <w:color w:val="auto"/>
          <w:sz w:val="24"/>
          <w:szCs w:val="24"/>
          <w:lang w:val="lv-LV"/>
        </w:rPr>
        <w:t>170</w:t>
      </w:r>
      <w:r w:rsidRPr="00FE5CC0">
        <w:rPr>
          <w:rFonts w:ascii="Times New Roman" w:hAnsi="Times New Roman"/>
          <w:b/>
          <w:color w:val="auto"/>
          <w:sz w:val="24"/>
          <w:szCs w:val="24"/>
          <w:lang w:val="lv-LV"/>
        </w:rPr>
        <w:t xml:space="preserve"> m</w:t>
      </w:r>
      <w:r w:rsidRPr="00FE5CC0">
        <w:rPr>
          <w:rFonts w:ascii="Times New Roman" w:hAnsi="Times New Roman"/>
          <w:b/>
          <w:color w:val="auto"/>
          <w:sz w:val="24"/>
          <w:szCs w:val="24"/>
          <w:vertAlign w:val="superscript"/>
          <w:lang w:val="lv-LV"/>
        </w:rPr>
        <w:t>3</w:t>
      </w:r>
      <w:r w:rsidRPr="00FE5CC0">
        <w:rPr>
          <w:rFonts w:ascii="Times New Roman" w:hAnsi="Times New Roman"/>
          <w:b/>
          <w:color w:val="auto"/>
          <w:sz w:val="24"/>
          <w:szCs w:val="24"/>
          <w:lang w:val="lv-LV"/>
        </w:rPr>
        <w:t>, t.sk.:</w:t>
      </w:r>
    </w:p>
    <w:p w:rsidR="00FE5CC0" w:rsidRPr="00FE5CC0" w:rsidRDefault="00FE5CC0" w:rsidP="00FE5CC0">
      <w:pPr>
        <w:pStyle w:val="txt1"/>
        <w:tabs>
          <w:tab w:val="clear" w:pos="397"/>
          <w:tab w:val="left" w:pos="720"/>
        </w:tabs>
        <w:ind w:left="1134" w:right="-2"/>
        <w:rPr>
          <w:rFonts w:ascii="Times New Roman" w:hAnsi="Times New Roman"/>
          <w:color w:val="auto"/>
          <w:sz w:val="24"/>
          <w:szCs w:val="24"/>
          <w:lang w:val="lv-LV"/>
        </w:rPr>
      </w:pPr>
      <w:r w:rsidRPr="00FE5CC0">
        <w:rPr>
          <w:rFonts w:ascii="Times New Roman" w:hAnsi="Times New Roman"/>
          <w:color w:val="auto"/>
          <w:sz w:val="24"/>
          <w:szCs w:val="24"/>
          <w:lang w:val="lv-LV"/>
        </w:rPr>
        <w:t>(2.1)</w:t>
      </w:r>
      <w:proofErr w:type="gramStart"/>
      <w:r w:rsidRPr="00FE5CC0">
        <w:rPr>
          <w:rFonts w:ascii="Times New Roman" w:hAnsi="Times New Roman"/>
          <w:color w:val="auto"/>
          <w:sz w:val="24"/>
          <w:szCs w:val="24"/>
          <w:lang w:val="lv-LV"/>
        </w:rPr>
        <w:t xml:space="preserve">      </w:t>
      </w:r>
      <w:proofErr w:type="gramEnd"/>
      <w:r w:rsidRPr="00FE5CC0">
        <w:rPr>
          <w:rFonts w:ascii="Times New Roman" w:hAnsi="Times New Roman"/>
          <w:color w:val="auto"/>
          <w:sz w:val="24"/>
          <w:szCs w:val="24"/>
          <w:lang w:val="lv-LV"/>
        </w:rPr>
        <w:t xml:space="preserve">Popes pagasta pamatskola, Pope, Ventspils novads: </w:t>
      </w:r>
      <w:r w:rsidR="005D4949">
        <w:rPr>
          <w:rFonts w:ascii="Times New Roman" w:hAnsi="Times New Roman"/>
          <w:color w:val="auto"/>
          <w:sz w:val="24"/>
          <w:szCs w:val="24"/>
          <w:lang w:val="lv-LV"/>
        </w:rPr>
        <w:t>130</w:t>
      </w:r>
      <w:r w:rsidRPr="00FE5CC0">
        <w:rPr>
          <w:rFonts w:ascii="Times New Roman" w:hAnsi="Times New Roman"/>
          <w:color w:val="auto"/>
          <w:sz w:val="24"/>
          <w:szCs w:val="24"/>
          <w:lang w:val="lv-LV"/>
        </w:rPr>
        <w:t>m</w:t>
      </w:r>
      <w:r w:rsidRPr="00FE5CC0">
        <w:rPr>
          <w:rFonts w:ascii="Times New Roman" w:hAnsi="Times New Roman"/>
          <w:color w:val="auto"/>
          <w:sz w:val="24"/>
          <w:szCs w:val="24"/>
          <w:vertAlign w:val="superscript"/>
          <w:lang w:val="lv-LV"/>
        </w:rPr>
        <w:t>3</w:t>
      </w:r>
      <w:r w:rsidRPr="00FE5CC0">
        <w:rPr>
          <w:rFonts w:ascii="Times New Roman" w:hAnsi="Times New Roman"/>
          <w:color w:val="auto"/>
          <w:sz w:val="24"/>
          <w:szCs w:val="24"/>
          <w:lang w:val="lv-LV"/>
        </w:rPr>
        <w:t>;</w:t>
      </w:r>
    </w:p>
    <w:p w:rsidR="00FE5CC0" w:rsidRPr="00FE5CC0" w:rsidRDefault="00FE5CC0" w:rsidP="00FE5CC0">
      <w:pPr>
        <w:pStyle w:val="txt1"/>
        <w:tabs>
          <w:tab w:val="clear" w:pos="397"/>
          <w:tab w:val="left" w:pos="720"/>
        </w:tabs>
        <w:ind w:left="1134" w:right="-2"/>
        <w:rPr>
          <w:rFonts w:ascii="Times New Roman" w:hAnsi="Times New Roman"/>
          <w:color w:val="auto"/>
          <w:sz w:val="24"/>
          <w:szCs w:val="24"/>
          <w:lang w:val="lv-LV"/>
        </w:rPr>
      </w:pPr>
      <w:r w:rsidRPr="00FE5CC0">
        <w:rPr>
          <w:rFonts w:ascii="Times New Roman" w:hAnsi="Times New Roman"/>
          <w:color w:val="auto"/>
          <w:sz w:val="24"/>
          <w:szCs w:val="24"/>
          <w:lang w:val="lv-LV"/>
        </w:rPr>
        <w:t>(2.2)</w:t>
      </w:r>
      <w:proofErr w:type="gramStart"/>
      <w:r w:rsidRPr="00FE5CC0">
        <w:rPr>
          <w:rFonts w:ascii="Times New Roman" w:hAnsi="Times New Roman"/>
          <w:color w:val="auto"/>
          <w:sz w:val="24"/>
          <w:szCs w:val="24"/>
          <w:lang w:val="lv-LV"/>
        </w:rPr>
        <w:t xml:space="preserve">      </w:t>
      </w:r>
      <w:proofErr w:type="gramEnd"/>
      <w:r w:rsidRPr="00FE5CC0">
        <w:rPr>
          <w:rFonts w:ascii="Times New Roman" w:hAnsi="Times New Roman"/>
          <w:color w:val="auto"/>
          <w:sz w:val="24"/>
          <w:szCs w:val="24"/>
          <w:lang w:val="lv-LV"/>
        </w:rPr>
        <w:t>Popes kultūras nams, „Gobas”, Pope, Ventspils novads: 40 m</w:t>
      </w:r>
      <w:r w:rsidRPr="00FE5CC0">
        <w:rPr>
          <w:rFonts w:ascii="Times New Roman" w:hAnsi="Times New Roman"/>
          <w:color w:val="auto"/>
          <w:sz w:val="24"/>
          <w:szCs w:val="24"/>
          <w:vertAlign w:val="superscript"/>
          <w:lang w:val="lv-LV"/>
        </w:rPr>
        <w:t>3</w:t>
      </w:r>
      <w:r w:rsidRPr="00FE5CC0">
        <w:rPr>
          <w:rFonts w:ascii="Times New Roman" w:hAnsi="Times New Roman"/>
          <w:color w:val="auto"/>
          <w:sz w:val="24"/>
          <w:szCs w:val="24"/>
          <w:lang w:val="lv-LV"/>
        </w:rPr>
        <w:t>;</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b/>
          <w:color w:val="auto"/>
          <w:sz w:val="24"/>
          <w:szCs w:val="24"/>
          <w:lang w:val="lv-LV"/>
        </w:rPr>
      </w:pPr>
      <w:r w:rsidRPr="00FE5CC0">
        <w:rPr>
          <w:rFonts w:ascii="Times New Roman" w:hAnsi="Times New Roman"/>
          <w:b/>
          <w:sz w:val="24"/>
          <w:szCs w:val="24"/>
          <w:lang w:val="lv-LV" w:eastAsia="lv-LV"/>
        </w:rPr>
        <w:t xml:space="preserve">Puzes pagasts, Ventspils novads: </w:t>
      </w:r>
      <w:r w:rsidR="005D4949">
        <w:rPr>
          <w:rFonts w:ascii="Times New Roman" w:hAnsi="Times New Roman"/>
          <w:b/>
          <w:sz w:val="24"/>
          <w:szCs w:val="24"/>
          <w:lang w:val="lv-LV" w:eastAsia="lv-LV"/>
        </w:rPr>
        <w:t>670</w:t>
      </w:r>
      <w:r w:rsidRPr="00FE5CC0">
        <w:rPr>
          <w:rFonts w:ascii="Times New Roman" w:hAnsi="Times New Roman"/>
          <w:b/>
          <w:sz w:val="24"/>
          <w:szCs w:val="24"/>
          <w:lang w:val="lv-LV" w:eastAsia="lv-LV"/>
        </w:rPr>
        <w:t xml:space="preserve"> </w:t>
      </w:r>
      <w:r w:rsidRPr="00FE5CC0">
        <w:rPr>
          <w:rFonts w:ascii="Times New Roman" w:hAnsi="Times New Roman"/>
          <w:b/>
          <w:color w:val="auto"/>
          <w:sz w:val="24"/>
          <w:szCs w:val="24"/>
          <w:lang w:val="lv-LV"/>
        </w:rPr>
        <w:t>m</w:t>
      </w:r>
      <w:r w:rsidRPr="00FE5CC0">
        <w:rPr>
          <w:rFonts w:ascii="Times New Roman" w:hAnsi="Times New Roman"/>
          <w:b/>
          <w:color w:val="auto"/>
          <w:sz w:val="24"/>
          <w:szCs w:val="24"/>
          <w:vertAlign w:val="superscript"/>
          <w:lang w:val="lv-LV"/>
        </w:rPr>
        <w:t>3</w:t>
      </w:r>
      <w:r w:rsidRPr="00FE5CC0">
        <w:rPr>
          <w:rFonts w:ascii="Times New Roman" w:hAnsi="Times New Roman"/>
          <w:color w:val="auto"/>
          <w:sz w:val="24"/>
          <w:szCs w:val="24"/>
          <w:lang w:val="lv-LV"/>
        </w:rPr>
        <w:t>;</w:t>
      </w:r>
    </w:p>
    <w:p w:rsidR="00FE5CC0" w:rsidRPr="00FE5CC0" w:rsidRDefault="00FE5CC0" w:rsidP="00FE5CC0">
      <w:pPr>
        <w:pStyle w:val="txt1"/>
        <w:tabs>
          <w:tab w:val="clear" w:pos="397"/>
          <w:tab w:val="left" w:pos="720"/>
        </w:tabs>
        <w:ind w:left="1134" w:right="-2"/>
        <w:rPr>
          <w:rFonts w:ascii="Times New Roman" w:hAnsi="Times New Roman"/>
          <w:b/>
          <w:color w:val="auto"/>
          <w:sz w:val="24"/>
          <w:szCs w:val="24"/>
          <w:lang w:val="lv-LV"/>
        </w:rPr>
      </w:pPr>
      <w:r w:rsidRPr="00FE5CC0">
        <w:rPr>
          <w:rFonts w:ascii="Times New Roman" w:hAnsi="Times New Roman"/>
          <w:color w:val="auto"/>
          <w:sz w:val="24"/>
          <w:szCs w:val="24"/>
          <w:lang w:val="lv-LV"/>
        </w:rPr>
        <w:t xml:space="preserve"> (3.1) Stiklu internātpamatskola, Stiklu ciems, Puzes pagasts, Ventspils novads: </w:t>
      </w:r>
      <w:r w:rsidR="005D4949">
        <w:rPr>
          <w:rFonts w:ascii="Times New Roman" w:hAnsi="Times New Roman"/>
          <w:color w:val="auto"/>
          <w:sz w:val="24"/>
          <w:szCs w:val="24"/>
          <w:lang w:val="lv-LV"/>
        </w:rPr>
        <w:t>670</w:t>
      </w:r>
      <w:r w:rsidRPr="00FE5CC0">
        <w:rPr>
          <w:rFonts w:ascii="Times New Roman" w:hAnsi="Times New Roman"/>
          <w:color w:val="auto"/>
          <w:sz w:val="24"/>
          <w:szCs w:val="24"/>
          <w:lang w:val="lv-LV"/>
        </w:rPr>
        <w:t xml:space="preserve"> m</w:t>
      </w:r>
      <w:r w:rsidRPr="00FE5CC0">
        <w:rPr>
          <w:rFonts w:ascii="Times New Roman" w:hAnsi="Times New Roman"/>
          <w:color w:val="auto"/>
          <w:sz w:val="24"/>
          <w:szCs w:val="24"/>
          <w:vertAlign w:val="superscript"/>
          <w:lang w:val="lv-LV"/>
        </w:rPr>
        <w:t>3</w:t>
      </w:r>
      <w:r w:rsidRPr="00FE5CC0">
        <w:rPr>
          <w:rFonts w:ascii="Times New Roman" w:hAnsi="Times New Roman"/>
          <w:color w:val="auto"/>
          <w:sz w:val="24"/>
          <w:szCs w:val="24"/>
          <w:lang w:val="lv-LV"/>
        </w:rPr>
        <w:t>;</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Ugāles tautas nams, Ugāle, Ugāles pagasts, Ventspils novads: </w:t>
      </w:r>
      <w:r w:rsidR="005D4949">
        <w:rPr>
          <w:rFonts w:ascii="Times New Roman" w:hAnsi="Times New Roman"/>
          <w:b/>
          <w:color w:val="auto"/>
          <w:sz w:val="24"/>
          <w:szCs w:val="24"/>
          <w:lang w:val="lv-LV"/>
        </w:rPr>
        <w:t xml:space="preserve">90 </w:t>
      </w:r>
      <w:r w:rsidRPr="00FE5CC0">
        <w:rPr>
          <w:rFonts w:ascii="Times New Roman" w:hAnsi="Times New Roman"/>
          <w:b/>
          <w:color w:val="auto"/>
          <w:sz w:val="24"/>
          <w:szCs w:val="24"/>
          <w:lang w:val="lv-LV"/>
        </w:rPr>
        <w:t>m</w:t>
      </w:r>
      <w:r w:rsidRPr="00FE5CC0">
        <w:rPr>
          <w:rFonts w:ascii="Times New Roman" w:hAnsi="Times New Roman"/>
          <w:b/>
          <w:color w:val="auto"/>
          <w:sz w:val="24"/>
          <w:szCs w:val="24"/>
          <w:vertAlign w:val="superscript"/>
          <w:lang w:val="lv-LV"/>
        </w:rPr>
        <w:t>3</w:t>
      </w:r>
      <w:r w:rsidRPr="00FE5CC0">
        <w:rPr>
          <w:rFonts w:ascii="Times New Roman" w:hAnsi="Times New Roman"/>
          <w:b/>
          <w:color w:val="auto"/>
          <w:sz w:val="24"/>
          <w:szCs w:val="24"/>
          <w:lang w:val="lv-LV"/>
        </w:rPr>
        <w:t>;</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b/>
          <w:color w:val="auto"/>
          <w:sz w:val="24"/>
          <w:szCs w:val="24"/>
          <w:lang w:val="lv-LV"/>
        </w:rPr>
      </w:pPr>
      <w:r w:rsidRPr="00FE5CC0">
        <w:rPr>
          <w:rFonts w:ascii="Times New Roman" w:hAnsi="Times New Roman"/>
          <w:b/>
          <w:color w:val="auto"/>
          <w:sz w:val="24"/>
          <w:szCs w:val="24"/>
          <w:lang w:val="lv-LV"/>
        </w:rPr>
        <w:t>Ziru pagasta pārvalde, Ziru pagasts, Ventspils novads: 30 m</w:t>
      </w:r>
      <w:r w:rsidRPr="00FE5CC0">
        <w:rPr>
          <w:rFonts w:ascii="Times New Roman" w:hAnsi="Times New Roman"/>
          <w:b/>
          <w:color w:val="auto"/>
          <w:sz w:val="24"/>
          <w:szCs w:val="24"/>
          <w:vertAlign w:val="superscript"/>
          <w:lang w:val="lv-LV"/>
        </w:rPr>
        <w:t>3</w:t>
      </w:r>
    </w:p>
    <w:p w:rsidR="00FE5CC0" w:rsidRPr="00FE5CC0" w:rsidRDefault="00FE5CC0" w:rsidP="00A00BF2">
      <w:pPr>
        <w:pStyle w:val="txt1"/>
        <w:numPr>
          <w:ilvl w:val="0"/>
          <w:numId w:val="12"/>
        </w:numPr>
        <w:tabs>
          <w:tab w:val="clear" w:pos="397"/>
          <w:tab w:val="left" w:pos="720"/>
        </w:tabs>
        <w:ind w:left="1134" w:right="-2" w:hanging="425"/>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 „Skola”, Zlēkas, Zlēku pagasts, Ventspils novads: </w:t>
      </w:r>
      <w:r w:rsidR="00A5708A">
        <w:rPr>
          <w:rFonts w:ascii="Times New Roman" w:hAnsi="Times New Roman"/>
          <w:b/>
          <w:color w:val="auto"/>
          <w:sz w:val="24"/>
          <w:szCs w:val="24"/>
          <w:lang w:val="lv-LV"/>
        </w:rPr>
        <w:t>10</w:t>
      </w:r>
      <w:r w:rsidRPr="00FE5CC0">
        <w:rPr>
          <w:rFonts w:ascii="Times New Roman" w:hAnsi="Times New Roman"/>
          <w:b/>
          <w:color w:val="auto"/>
          <w:sz w:val="24"/>
          <w:szCs w:val="24"/>
          <w:lang w:val="lv-LV"/>
        </w:rPr>
        <w:t xml:space="preserve"> m</w:t>
      </w:r>
      <w:r w:rsidRPr="00FE5CC0">
        <w:rPr>
          <w:rFonts w:ascii="Times New Roman" w:hAnsi="Times New Roman"/>
          <w:b/>
          <w:color w:val="auto"/>
          <w:sz w:val="24"/>
          <w:szCs w:val="24"/>
          <w:vertAlign w:val="superscript"/>
          <w:lang w:val="lv-LV"/>
        </w:rPr>
        <w:t>3</w:t>
      </w:r>
      <w:r w:rsidRPr="00FE5CC0">
        <w:rPr>
          <w:rFonts w:ascii="Times New Roman" w:hAnsi="Times New Roman"/>
          <w:b/>
          <w:color w:val="auto"/>
          <w:sz w:val="24"/>
          <w:szCs w:val="24"/>
          <w:lang w:val="lv-LV"/>
        </w:rPr>
        <w:t>.</w:t>
      </w:r>
    </w:p>
    <w:p w:rsidR="00FE5CC0" w:rsidRPr="00FE5CC0" w:rsidRDefault="00FE5CC0" w:rsidP="00A00BF2">
      <w:pPr>
        <w:pStyle w:val="txt1"/>
        <w:numPr>
          <w:ilvl w:val="1"/>
          <w:numId w:val="11"/>
        </w:numPr>
        <w:tabs>
          <w:tab w:val="clear" w:pos="397"/>
          <w:tab w:val="left" w:pos="720"/>
        </w:tabs>
        <w:ind w:left="567" w:right="-2" w:hanging="567"/>
        <w:rPr>
          <w:rFonts w:ascii="Times New Roman" w:hAnsi="Times New Roman"/>
          <w:color w:val="auto"/>
          <w:sz w:val="24"/>
          <w:szCs w:val="24"/>
          <w:lang w:val="lv-LV"/>
        </w:rPr>
      </w:pPr>
      <w:r w:rsidRPr="00FE5CC0">
        <w:rPr>
          <w:rFonts w:ascii="Times New Roman" w:hAnsi="Times New Roman"/>
          <w:sz w:val="24"/>
          <w:szCs w:val="24"/>
          <w:lang w:val="lv-LV"/>
        </w:rPr>
        <w:t>Apaļo kokmateriālu cena piegādes vietā tiek noteikta EUR ___</w:t>
      </w:r>
      <w:r w:rsidRPr="00FE5CC0">
        <w:rPr>
          <w:rFonts w:ascii="Times New Roman" w:hAnsi="Times New Roman"/>
          <w:color w:val="auto"/>
          <w:sz w:val="24"/>
          <w:szCs w:val="24"/>
          <w:lang w:val="lv-LV"/>
        </w:rPr>
        <w:t>(_______</w:t>
      </w:r>
      <w:r w:rsidRPr="00FE5CC0">
        <w:rPr>
          <w:rFonts w:ascii="Times New Roman" w:hAnsi="Times New Roman"/>
          <w:sz w:val="24"/>
          <w:szCs w:val="24"/>
          <w:lang w:val="lv-LV"/>
        </w:rPr>
        <w:t>) par 1 m</w:t>
      </w:r>
      <w:r w:rsidRPr="00FE5CC0">
        <w:rPr>
          <w:rFonts w:ascii="Times New Roman" w:hAnsi="Times New Roman"/>
          <w:sz w:val="24"/>
          <w:szCs w:val="24"/>
          <w:vertAlign w:val="superscript"/>
          <w:lang w:val="lv-LV"/>
        </w:rPr>
        <w:t>3</w:t>
      </w:r>
      <w:r w:rsidRPr="00FE5CC0">
        <w:rPr>
          <w:rFonts w:ascii="Times New Roman" w:hAnsi="Times New Roman"/>
          <w:sz w:val="24"/>
          <w:szCs w:val="24"/>
          <w:lang w:val="lv-LV"/>
        </w:rPr>
        <w:t xml:space="preserve"> bez PVN.</w:t>
      </w:r>
    </w:p>
    <w:p w:rsidR="00FE5CC0" w:rsidRPr="00FE5CC0" w:rsidRDefault="00FE5CC0" w:rsidP="00A00BF2">
      <w:pPr>
        <w:pStyle w:val="txt1"/>
        <w:numPr>
          <w:ilvl w:val="1"/>
          <w:numId w:val="11"/>
        </w:numPr>
        <w:tabs>
          <w:tab w:val="clear" w:pos="397"/>
          <w:tab w:val="left" w:pos="720"/>
        </w:tabs>
        <w:ind w:left="567" w:right="-2" w:hanging="567"/>
        <w:rPr>
          <w:rFonts w:ascii="Times New Roman" w:hAnsi="Times New Roman"/>
          <w:color w:val="auto"/>
          <w:sz w:val="24"/>
          <w:szCs w:val="24"/>
          <w:lang w:val="lv-LV"/>
        </w:rPr>
      </w:pPr>
      <w:r w:rsidRPr="00FE5CC0">
        <w:rPr>
          <w:rFonts w:ascii="Times New Roman" w:hAnsi="Times New Roman"/>
          <w:sz w:val="24"/>
          <w:szCs w:val="24"/>
          <w:lang w:val="lv-LV"/>
        </w:rPr>
        <w:t xml:space="preserve">Apaļo kokmateriālu piegāde tiek veikta laika periodā no </w:t>
      </w:r>
      <w:r w:rsidRPr="00FE5CC0">
        <w:rPr>
          <w:rFonts w:ascii="Times New Roman" w:hAnsi="Times New Roman"/>
          <w:b/>
          <w:sz w:val="24"/>
          <w:szCs w:val="24"/>
          <w:lang w:val="lv-LV"/>
        </w:rPr>
        <w:t xml:space="preserve">Līguma parakstīšanas brīža </w:t>
      </w:r>
      <w:r w:rsidRPr="00FE5CC0">
        <w:rPr>
          <w:rFonts w:ascii="Times New Roman" w:hAnsi="Times New Roman"/>
          <w:b/>
          <w:color w:val="auto"/>
          <w:sz w:val="24"/>
          <w:szCs w:val="24"/>
          <w:lang w:val="lv-LV"/>
        </w:rPr>
        <w:t>līdz</w:t>
      </w:r>
      <w:r w:rsidRPr="00FE5CC0">
        <w:rPr>
          <w:rFonts w:ascii="Times New Roman" w:hAnsi="Times New Roman"/>
          <w:b/>
          <w:sz w:val="24"/>
          <w:szCs w:val="24"/>
          <w:lang w:val="lv-LV"/>
        </w:rPr>
        <w:t xml:space="preserve"> </w:t>
      </w:r>
      <w:proofErr w:type="gramStart"/>
      <w:r w:rsidRPr="00FE5CC0">
        <w:rPr>
          <w:rFonts w:ascii="Times New Roman" w:hAnsi="Times New Roman"/>
          <w:b/>
          <w:color w:val="auto"/>
          <w:sz w:val="24"/>
          <w:szCs w:val="24"/>
          <w:lang w:val="lv-LV"/>
        </w:rPr>
        <w:t>2019.gada</w:t>
      </w:r>
      <w:proofErr w:type="gramEnd"/>
      <w:r w:rsidRPr="00FE5CC0">
        <w:rPr>
          <w:rFonts w:ascii="Times New Roman" w:hAnsi="Times New Roman"/>
          <w:b/>
          <w:color w:val="auto"/>
          <w:sz w:val="24"/>
          <w:szCs w:val="24"/>
          <w:lang w:val="lv-LV"/>
        </w:rPr>
        <w:t xml:space="preserve"> 28.februārim (ieskaitot</w:t>
      </w:r>
      <w:r w:rsidRPr="00FE5CC0">
        <w:rPr>
          <w:rFonts w:ascii="Times New Roman" w:hAnsi="Times New Roman"/>
          <w:b/>
          <w:sz w:val="24"/>
          <w:szCs w:val="24"/>
          <w:lang w:val="lv-LV"/>
        </w:rPr>
        <w:t xml:space="preserve">), </w:t>
      </w:r>
      <w:r w:rsidRPr="00FE5CC0">
        <w:rPr>
          <w:rFonts w:ascii="Times New Roman" w:hAnsi="Times New Roman"/>
          <w:sz w:val="24"/>
          <w:szCs w:val="24"/>
          <w:lang w:val="lv-LV"/>
        </w:rPr>
        <w:t>saskaņā ar iepirkuma tehniskajā specifikācijā norādīto piegāžu grafiku (Līguma 2.pielikums).</w:t>
      </w:r>
    </w:p>
    <w:p w:rsidR="00FE5CC0" w:rsidRPr="00FE5CC0" w:rsidRDefault="00FE5CC0" w:rsidP="00A00BF2">
      <w:pPr>
        <w:pStyle w:val="txt1"/>
        <w:numPr>
          <w:ilvl w:val="1"/>
          <w:numId w:val="11"/>
        </w:numPr>
        <w:tabs>
          <w:tab w:val="clear" w:pos="397"/>
          <w:tab w:val="left" w:pos="720"/>
        </w:tabs>
        <w:ind w:left="567" w:right="-2" w:hanging="567"/>
        <w:rPr>
          <w:rFonts w:ascii="Times New Roman" w:hAnsi="Times New Roman"/>
          <w:color w:val="auto"/>
          <w:sz w:val="24"/>
          <w:szCs w:val="24"/>
          <w:lang w:val="lv-LV"/>
        </w:rPr>
      </w:pPr>
      <w:r w:rsidRPr="00FE5CC0">
        <w:rPr>
          <w:rFonts w:ascii="Times New Roman" w:hAnsi="Times New Roman"/>
          <w:sz w:val="24"/>
          <w:szCs w:val="24"/>
          <w:lang w:val="lv-LV"/>
        </w:rPr>
        <w:t xml:space="preserve">Apaļo kokmateriālu piegādes nodrošināšanai līdz piegādes vietai Piegādātājs piesaista trešo personu (turpmāk – Pārvadātājs). Pārvadātāju izvēlas un tā pakalpojumus līdz apaļo kokmateriālu piegādei uz piegādes vietu apmaksā Piegādātājs bez iepriekšējas </w:t>
      </w:r>
      <w:r w:rsidRPr="00FE5CC0">
        <w:rPr>
          <w:rFonts w:ascii="Times New Roman" w:hAnsi="Times New Roman"/>
          <w:sz w:val="24"/>
          <w:szCs w:val="24"/>
          <w:lang w:val="lv-LV"/>
        </w:rPr>
        <w:lastRenderedPageBreak/>
        <w:t>saskaņošanas ar Pasūtītāju.</w:t>
      </w:r>
    </w:p>
    <w:p w:rsidR="00FE5CC0" w:rsidRPr="00FE5CC0" w:rsidRDefault="00FE5CC0" w:rsidP="00FE5CC0">
      <w:pPr>
        <w:widowControl w:val="0"/>
        <w:tabs>
          <w:tab w:val="num" w:pos="780"/>
        </w:tabs>
        <w:ind w:right="-2"/>
        <w:jc w:val="both"/>
      </w:pPr>
    </w:p>
    <w:p w:rsidR="00FE5CC0" w:rsidRPr="00FE5CC0" w:rsidRDefault="00FE5CC0" w:rsidP="00A00BF2">
      <w:pPr>
        <w:widowControl w:val="0"/>
        <w:numPr>
          <w:ilvl w:val="0"/>
          <w:numId w:val="14"/>
        </w:numPr>
        <w:ind w:left="567" w:right="-2" w:hanging="567"/>
        <w:rPr>
          <w:b/>
          <w:bCs/>
          <w:i/>
        </w:rPr>
      </w:pPr>
      <w:r w:rsidRPr="00FE5CC0">
        <w:rPr>
          <w:b/>
          <w:bCs/>
          <w:i/>
        </w:rPr>
        <w:t>APAĻO KOKMATERIĀLU PIEŅEMŠANAS – NODOŠANAS KĀRTĪBA</w:t>
      </w:r>
    </w:p>
    <w:p w:rsidR="00FE5CC0" w:rsidRPr="00FE5CC0" w:rsidRDefault="00FE5CC0" w:rsidP="00A00BF2">
      <w:pPr>
        <w:widowControl w:val="0"/>
        <w:numPr>
          <w:ilvl w:val="1"/>
          <w:numId w:val="14"/>
        </w:numPr>
        <w:ind w:left="567" w:right="-2" w:hanging="567"/>
        <w:jc w:val="both"/>
      </w:pPr>
      <w:r w:rsidRPr="00FE5CC0">
        <w:t>Apaļo kokmateriālu uzmērīšanas un kvalitātes novērtēšanas, kā arī pieņemšanas – nodošanas vieta ir Līguma 1.2.punktā norādītā piegādes vieta.</w:t>
      </w:r>
    </w:p>
    <w:p w:rsidR="00FE5CC0" w:rsidRPr="00FE5CC0" w:rsidRDefault="00FE5CC0" w:rsidP="00A00BF2">
      <w:pPr>
        <w:widowControl w:val="0"/>
        <w:numPr>
          <w:ilvl w:val="1"/>
          <w:numId w:val="14"/>
        </w:numPr>
        <w:ind w:left="567" w:right="-2" w:hanging="567"/>
        <w:jc w:val="both"/>
      </w:pPr>
      <w:r w:rsidRPr="00FE5CC0">
        <w:t>Piegādāto apaļo kokmateriālu pieņemšanas laiki piegādes vietā ir,</w:t>
      </w:r>
      <w:r w:rsidRPr="00FE5CC0">
        <w:rPr>
          <w:b/>
        </w:rPr>
        <w:t xml:space="preserve"> iepriekš saskaņojot, darba dienās no 9:00 līdz 17:00.</w:t>
      </w:r>
      <w:r w:rsidRPr="00FE5CC0">
        <w:t xml:space="preserve"> Pasūtītājs nodrošina piegādāto apaļo kokmateriālu pieņemšanu</w:t>
      </w:r>
      <w:proofErr w:type="gramStart"/>
      <w:r w:rsidRPr="00FE5CC0">
        <w:t xml:space="preserve">  </w:t>
      </w:r>
      <w:proofErr w:type="gramEnd"/>
      <w:r w:rsidRPr="00FE5CC0">
        <w:t>ne vēlāk kā vienas stundas laikā no piegādes brīža, kas šī Līguma izpratnē ir attiecīgās apaļo kokmateriālu kravas Pārvadātāja pieteikšanās pie Pasūtītāja pārstāvjiem:</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sz w:val="24"/>
          <w:szCs w:val="24"/>
          <w:lang w:val="lv-LV"/>
        </w:rPr>
        <w:t>Ances pagasts – Aira Kajaka, tālruņa Nr. +371 29463773;</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Popes pagasta pamatskola – Ligita </w:t>
      </w:r>
      <w:proofErr w:type="spellStart"/>
      <w:r w:rsidRPr="00FE5CC0">
        <w:rPr>
          <w:rFonts w:ascii="Times New Roman" w:hAnsi="Times New Roman"/>
          <w:b/>
          <w:color w:val="auto"/>
          <w:sz w:val="24"/>
          <w:szCs w:val="24"/>
          <w:lang w:val="lv-LV"/>
        </w:rPr>
        <w:t>Lukševica</w:t>
      </w:r>
      <w:proofErr w:type="spellEnd"/>
      <w:r w:rsidRPr="00FE5CC0">
        <w:rPr>
          <w:rFonts w:ascii="Times New Roman" w:hAnsi="Times New Roman"/>
          <w:b/>
          <w:color w:val="auto"/>
          <w:sz w:val="24"/>
          <w:szCs w:val="24"/>
          <w:lang w:val="lv-LV"/>
        </w:rPr>
        <w:t>, tālruņa Nr. +371 26116859 vai</w:t>
      </w:r>
    </w:p>
    <w:p w:rsidR="00FE5CC0" w:rsidRPr="00FE5CC0" w:rsidRDefault="00FE5CC0" w:rsidP="00FE5CC0">
      <w:pPr>
        <w:pStyle w:val="txt1"/>
        <w:tabs>
          <w:tab w:val="clear" w:pos="397"/>
          <w:tab w:val="left" w:pos="720"/>
        </w:tabs>
        <w:ind w:left="1440" w:right="-52"/>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Popes kultūras nams „Goba” – Indra </w:t>
      </w:r>
      <w:proofErr w:type="spellStart"/>
      <w:r w:rsidRPr="00FE5CC0">
        <w:rPr>
          <w:rFonts w:ascii="Times New Roman" w:hAnsi="Times New Roman"/>
          <w:b/>
          <w:color w:val="auto"/>
          <w:sz w:val="24"/>
          <w:szCs w:val="24"/>
          <w:lang w:val="lv-LV"/>
        </w:rPr>
        <w:t>Grosbārde</w:t>
      </w:r>
      <w:proofErr w:type="spellEnd"/>
      <w:r w:rsidRPr="00FE5CC0">
        <w:rPr>
          <w:rFonts w:ascii="Times New Roman" w:hAnsi="Times New Roman"/>
          <w:b/>
          <w:color w:val="auto"/>
          <w:sz w:val="24"/>
          <w:szCs w:val="24"/>
          <w:lang w:val="lv-LV"/>
        </w:rPr>
        <w:t>, tālruņa Nr. +371 27804858;</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Puzes pagasts – Stiklu internātpamatskola – Lienīte </w:t>
      </w:r>
      <w:proofErr w:type="spellStart"/>
      <w:r w:rsidRPr="00FE5CC0">
        <w:rPr>
          <w:rFonts w:ascii="Times New Roman" w:hAnsi="Times New Roman"/>
          <w:b/>
          <w:color w:val="auto"/>
          <w:sz w:val="24"/>
          <w:szCs w:val="24"/>
          <w:lang w:val="lv-LV"/>
        </w:rPr>
        <w:t>Alsberga</w:t>
      </w:r>
      <w:proofErr w:type="spellEnd"/>
      <w:r w:rsidRPr="00FE5CC0">
        <w:rPr>
          <w:rFonts w:ascii="Times New Roman" w:hAnsi="Times New Roman"/>
          <w:b/>
          <w:color w:val="auto"/>
          <w:sz w:val="24"/>
          <w:szCs w:val="24"/>
          <w:lang w:val="lv-LV"/>
        </w:rPr>
        <w:t xml:space="preserve">, </w:t>
      </w:r>
      <w:r w:rsidRPr="00FE5CC0">
        <w:rPr>
          <w:rFonts w:ascii="Times New Roman" w:hAnsi="Times New Roman"/>
          <w:b/>
          <w:sz w:val="24"/>
          <w:szCs w:val="24"/>
          <w:lang w:val="lv-LV"/>
        </w:rPr>
        <w:t>tālruņa Nr. +371 29296209;</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Ugāles tautas nams – </w:t>
      </w:r>
      <w:r w:rsidR="002F2F43" w:rsidRPr="002F2F43">
        <w:rPr>
          <w:rFonts w:ascii="Times New Roman" w:hAnsi="Times New Roman"/>
          <w:b/>
          <w:sz w:val="24"/>
          <w:szCs w:val="24"/>
          <w:lang w:eastAsia="lv-LV"/>
        </w:rPr>
        <w:t>Iveta Pete +371 26208798</w:t>
      </w:r>
      <w:r w:rsidRPr="00FE5CC0">
        <w:rPr>
          <w:rFonts w:ascii="Times New Roman" w:hAnsi="Times New Roman"/>
          <w:b/>
          <w:color w:val="auto"/>
          <w:sz w:val="24"/>
          <w:szCs w:val="24"/>
          <w:lang w:val="lv-LV"/>
        </w:rPr>
        <w:t>;</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color w:val="auto"/>
          <w:sz w:val="24"/>
          <w:szCs w:val="24"/>
          <w:lang w:val="lv-LV"/>
        </w:rPr>
        <w:t>Ziru pagasts – Dzidra Ceriņa, tālruņa Nr. +371 26415330;</w:t>
      </w:r>
    </w:p>
    <w:p w:rsidR="00FE5CC0" w:rsidRPr="00FE5CC0" w:rsidRDefault="00FE5CC0" w:rsidP="00A00BF2">
      <w:pPr>
        <w:pStyle w:val="txt1"/>
        <w:numPr>
          <w:ilvl w:val="0"/>
          <w:numId w:val="15"/>
        </w:numPr>
        <w:tabs>
          <w:tab w:val="clear" w:pos="397"/>
          <w:tab w:val="left" w:pos="720"/>
        </w:tabs>
        <w:ind w:right="-52"/>
        <w:rPr>
          <w:rFonts w:ascii="Times New Roman" w:hAnsi="Times New Roman"/>
          <w:b/>
          <w:color w:val="auto"/>
          <w:sz w:val="24"/>
          <w:szCs w:val="24"/>
          <w:lang w:val="lv-LV"/>
        </w:rPr>
      </w:pPr>
      <w:r w:rsidRPr="00FE5CC0">
        <w:rPr>
          <w:rFonts w:ascii="Times New Roman" w:hAnsi="Times New Roman"/>
          <w:b/>
          <w:color w:val="auto"/>
          <w:sz w:val="24"/>
          <w:szCs w:val="24"/>
          <w:lang w:val="lv-LV"/>
        </w:rPr>
        <w:t xml:space="preserve">Zlēku pagasts – Dace </w:t>
      </w:r>
      <w:proofErr w:type="spellStart"/>
      <w:r w:rsidRPr="00FE5CC0">
        <w:rPr>
          <w:rFonts w:ascii="Times New Roman" w:hAnsi="Times New Roman"/>
          <w:b/>
          <w:color w:val="auto"/>
          <w:sz w:val="24"/>
          <w:szCs w:val="24"/>
          <w:lang w:val="lv-LV"/>
        </w:rPr>
        <w:t>Briža</w:t>
      </w:r>
      <w:proofErr w:type="spellEnd"/>
      <w:r w:rsidRPr="00FE5CC0">
        <w:rPr>
          <w:rFonts w:ascii="Times New Roman" w:hAnsi="Times New Roman"/>
          <w:b/>
          <w:color w:val="auto"/>
          <w:sz w:val="24"/>
          <w:szCs w:val="24"/>
          <w:lang w:val="lv-LV"/>
        </w:rPr>
        <w:t>, tālruņa Nr. +371 26391710,</w:t>
      </w:r>
    </w:p>
    <w:p w:rsidR="00FE5CC0" w:rsidRPr="00FE5CC0" w:rsidRDefault="00FE5CC0" w:rsidP="00FE5CC0">
      <w:pPr>
        <w:pStyle w:val="txt1"/>
        <w:tabs>
          <w:tab w:val="clear" w:pos="397"/>
          <w:tab w:val="left" w:pos="720"/>
        </w:tabs>
        <w:ind w:left="567" w:right="-2"/>
        <w:rPr>
          <w:rFonts w:ascii="Times New Roman" w:hAnsi="Times New Roman"/>
          <w:sz w:val="24"/>
          <w:szCs w:val="24"/>
          <w:lang w:val="lv-LV"/>
        </w:rPr>
      </w:pPr>
      <w:r w:rsidRPr="00FE5CC0">
        <w:rPr>
          <w:rFonts w:ascii="Times New Roman" w:hAnsi="Times New Roman"/>
          <w:sz w:val="24"/>
          <w:szCs w:val="24"/>
          <w:lang w:val="lv-LV"/>
        </w:rPr>
        <w:t>kuri uz kravas pavaddokumenta (pavadzīmes) veic atzīmi par apaļo kokmateriālu kravas Pārvadātāja pieteikšanās un kravas pieņemšanas (izkraušanas) laiku.</w:t>
      </w:r>
    </w:p>
    <w:p w:rsidR="00FE5CC0" w:rsidRPr="00FE5CC0" w:rsidRDefault="00FE5CC0" w:rsidP="00A00BF2">
      <w:pPr>
        <w:widowControl w:val="0"/>
        <w:numPr>
          <w:ilvl w:val="1"/>
          <w:numId w:val="14"/>
        </w:numPr>
        <w:ind w:left="567" w:right="-2" w:hanging="567"/>
        <w:jc w:val="both"/>
      </w:pPr>
      <w:r w:rsidRPr="00FE5CC0">
        <w:rPr>
          <w:iCs/>
        </w:rPr>
        <w:t>Līguma izpratnē par apaļo kokmateri</w:t>
      </w:r>
      <w:r w:rsidRPr="00FE5CC0">
        <w:t>ālu</w:t>
      </w:r>
      <w:r w:rsidRPr="00FE5CC0">
        <w:rPr>
          <w:iCs/>
        </w:rPr>
        <w:t xml:space="preserve"> kravas pieņemšanas - nodošanas faktu apstiprinošu</w:t>
      </w:r>
      <w:r w:rsidRPr="00FE5CC0">
        <w:t xml:space="preserve"> dokumentu tiek uzskatīta pavadzīme. Pasūtītājs noformē pavadzīmi, aizpildot šādus laukus: kravas pieņēmēja paraksts, paraksta atšifrējums un pieņemšanas laiks. Noformētas pavadzīmes Pārvadātāja eksemplāru Pasūtītājs izsniedz kokvedēja sastāva vadītājam. Noformētas pavadzīmes Piegādātāja eksemplārus Pasūtītājs iesniedz Piegādātājam Līguma </w:t>
      </w:r>
      <w:r w:rsidRPr="00FE5CC0">
        <w:rPr>
          <w:iCs/>
        </w:rPr>
        <w:t xml:space="preserve">3.7 </w:t>
      </w:r>
      <w:r w:rsidRPr="00FE5CC0">
        <w:t>punktā noteiktajā kārtībā.</w:t>
      </w:r>
    </w:p>
    <w:p w:rsidR="00FE5CC0" w:rsidRPr="00FE5CC0" w:rsidRDefault="00FE5CC0" w:rsidP="00FE5CC0">
      <w:pPr>
        <w:widowControl w:val="0"/>
        <w:tabs>
          <w:tab w:val="num" w:pos="0"/>
        </w:tabs>
        <w:ind w:right="-2"/>
        <w:jc w:val="both"/>
        <w:rPr>
          <w:i/>
          <w:iCs/>
        </w:rPr>
      </w:pPr>
    </w:p>
    <w:p w:rsidR="00FE5CC0" w:rsidRPr="00FE5CC0" w:rsidRDefault="00FE5CC0" w:rsidP="00A00BF2">
      <w:pPr>
        <w:widowControl w:val="0"/>
        <w:numPr>
          <w:ilvl w:val="0"/>
          <w:numId w:val="14"/>
        </w:numPr>
        <w:ind w:left="567" w:right="-2" w:hanging="567"/>
        <w:jc w:val="both"/>
        <w:rPr>
          <w:i/>
          <w:iCs/>
          <w:u w:val="single"/>
        </w:rPr>
      </w:pPr>
      <w:r w:rsidRPr="00FE5CC0">
        <w:rPr>
          <w:b/>
          <w:bCs/>
          <w:i/>
        </w:rPr>
        <w:t>APAĻO KOKMATERIĀLU UZMĒRĪŠANA</w:t>
      </w:r>
      <w:r w:rsidRPr="00FE5CC0">
        <w:rPr>
          <w:b/>
          <w:bCs/>
        </w:rPr>
        <w:t xml:space="preserve"> </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sz w:val="24"/>
          <w:szCs w:val="24"/>
          <w:lang w:val="lv-LV"/>
        </w:rPr>
      </w:pPr>
      <w:r w:rsidRPr="00FE5CC0">
        <w:rPr>
          <w:rFonts w:ascii="Times New Roman" w:hAnsi="Times New Roman"/>
          <w:sz w:val="24"/>
          <w:szCs w:val="24"/>
          <w:lang w:val="lv-LV"/>
        </w:rPr>
        <w:t xml:space="preserve">Apaļo kokmateriālu uzmērīšana tiek veikta saskaņā ar Ministru kabineta </w:t>
      </w:r>
      <w:proofErr w:type="gramStart"/>
      <w:r w:rsidRPr="00FE5CC0">
        <w:rPr>
          <w:rFonts w:ascii="Times New Roman" w:hAnsi="Times New Roman"/>
          <w:sz w:val="24"/>
          <w:szCs w:val="24"/>
          <w:lang w:val="lv-LV"/>
        </w:rPr>
        <w:t>2007.gada</w:t>
      </w:r>
      <w:proofErr w:type="gramEnd"/>
      <w:r w:rsidRPr="00FE5CC0">
        <w:rPr>
          <w:rFonts w:ascii="Times New Roman" w:hAnsi="Times New Roman"/>
          <w:sz w:val="24"/>
          <w:szCs w:val="24"/>
          <w:lang w:val="lv-LV"/>
        </w:rPr>
        <w:t xml:space="preserve"> 6.novembra noteikumiem Nr.744 „Noteikumi par koku un apaļo kokmateriālu uzskaiti”, izmantojot grupveida uzmērīšanas metodi, nosakot tilpumu pēc </w:t>
      </w:r>
      <w:proofErr w:type="spellStart"/>
      <w:r w:rsidRPr="00FE5CC0">
        <w:rPr>
          <w:rFonts w:ascii="Times New Roman" w:hAnsi="Times New Roman"/>
          <w:sz w:val="24"/>
          <w:szCs w:val="24"/>
          <w:lang w:val="lv-LV"/>
        </w:rPr>
        <w:t>kraujmēra</w:t>
      </w:r>
      <w:proofErr w:type="spellEnd"/>
      <w:r w:rsidRPr="00FE5CC0">
        <w:rPr>
          <w:rFonts w:ascii="Times New Roman" w:hAnsi="Times New Roman"/>
          <w:sz w:val="24"/>
          <w:szCs w:val="24"/>
          <w:lang w:val="lv-LV"/>
        </w:rPr>
        <w:t>.</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sz w:val="24"/>
          <w:szCs w:val="24"/>
          <w:lang w:val="lv-LV"/>
        </w:rPr>
      </w:pPr>
      <w:r w:rsidRPr="00FE5CC0">
        <w:rPr>
          <w:rFonts w:ascii="Times New Roman" w:hAnsi="Times New Roman"/>
          <w:sz w:val="24"/>
          <w:szCs w:val="24"/>
          <w:lang w:val="lv-LV"/>
        </w:rPr>
        <w:t>Līdzēji vienojas, ka apaļo kokmateriālu uzmērīšanu un kvalitātes vērtēšanu veic Pasūtītājs, ievērojot šī Līguma noteikumus. Piegādātājam ir tiesības saskaņā ar šī Līguma noteikumiem veikt uzmērījumu un uzmērīšanas procesa kontroli. Piegādātājam ir tiesības iepazīties ar Pasūtītāja darbinieku kvalifikācijas kontroles procesu apaļo kokmateriālu uzmērīšanas un kvalitātes novērtēšanas jomā.</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bCs/>
          <w:sz w:val="24"/>
          <w:szCs w:val="24"/>
          <w:lang w:val="lv-LV"/>
        </w:rPr>
      </w:pPr>
      <w:r w:rsidRPr="00FE5CC0">
        <w:rPr>
          <w:rFonts w:ascii="Times New Roman" w:hAnsi="Times New Roman"/>
          <w:sz w:val="24"/>
          <w:szCs w:val="24"/>
          <w:lang w:val="lv-LV"/>
        </w:rPr>
        <w:t>Apaļo kokmateriālu uzmērīšana un kvalitātes noteikšana tiek veikta pirms kravas izkraušanas, sastādot kravas uzmērīšanas aktu, ko paraksta Pasūtītāja un Pārvadātāja pārstāvji.</w:t>
      </w:r>
    </w:p>
    <w:p w:rsidR="00FE5CC0" w:rsidRPr="00FE5CC0" w:rsidRDefault="00FE5CC0" w:rsidP="00A00BF2">
      <w:pPr>
        <w:pStyle w:val="Komentrateksts"/>
        <w:numPr>
          <w:ilvl w:val="1"/>
          <w:numId w:val="16"/>
        </w:numPr>
        <w:ind w:left="567" w:right="-2" w:hanging="567"/>
        <w:jc w:val="both"/>
        <w:rPr>
          <w:sz w:val="24"/>
          <w:szCs w:val="24"/>
          <w:lang w:val="lv-LV"/>
        </w:rPr>
      </w:pPr>
      <w:r w:rsidRPr="00FE5CC0">
        <w:rPr>
          <w:sz w:val="24"/>
          <w:szCs w:val="24"/>
          <w:lang w:val="lv-LV"/>
        </w:rPr>
        <w:t xml:space="preserve">Sastādot uzmērīšanas aktu, kravas daļas tiek numurētas, skaitot no automašīnas kabīnes. </w:t>
      </w:r>
    </w:p>
    <w:p w:rsidR="00FE5CC0" w:rsidRPr="00FE5CC0" w:rsidRDefault="00FE5CC0" w:rsidP="00A00BF2">
      <w:pPr>
        <w:pStyle w:val="Komentrateksts"/>
        <w:numPr>
          <w:ilvl w:val="1"/>
          <w:numId w:val="16"/>
        </w:numPr>
        <w:ind w:left="567" w:right="-2" w:hanging="567"/>
        <w:jc w:val="both"/>
        <w:rPr>
          <w:sz w:val="24"/>
          <w:szCs w:val="24"/>
          <w:lang w:val="lv-LV"/>
        </w:rPr>
      </w:pPr>
      <w:r w:rsidRPr="00FE5CC0">
        <w:rPr>
          <w:sz w:val="24"/>
          <w:szCs w:val="24"/>
          <w:lang w:val="lv-LV"/>
        </w:rPr>
        <w:t>Kravas uzmērīšanas akts  tiek sagatavots atbilstoši 1.pielikumam.</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sz w:val="24"/>
          <w:szCs w:val="24"/>
          <w:lang w:val="lv-LV"/>
        </w:rPr>
      </w:pPr>
      <w:r w:rsidRPr="00FE5CC0">
        <w:rPr>
          <w:rFonts w:ascii="Times New Roman" w:hAnsi="Times New Roman"/>
          <w:sz w:val="24"/>
          <w:szCs w:val="24"/>
          <w:lang w:val="lv-LV"/>
        </w:rPr>
        <w:t>Pavadzīmes un kravas uzmērīšanas aktus pēc to noformēšanas Pasūtītājs nosūta Piegādātājam uz faksa numuru</w:t>
      </w:r>
      <w:r w:rsidRPr="00FE5CC0">
        <w:rPr>
          <w:rFonts w:ascii="Times New Roman" w:hAnsi="Times New Roman"/>
          <w:b/>
          <w:sz w:val="24"/>
          <w:szCs w:val="24"/>
          <w:lang w:val="lv-LV"/>
        </w:rPr>
        <w:t xml:space="preserve"> __________ </w:t>
      </w:r>
      <w:r w:rsidRPr="00FE5CC0">
        <w:rPr>
          <w:rFonts w:ascii="Times New Roman" w:hAnsi="Times New Roman"/>
          <w:sz w:val="24"/>
          <w:szCs w:val="24"/>
          <w:lang w:val="lv-LV"/>
        </w:rPr>
        <w:t>ne vēlāk kā 24 h (divdesmit četru stundu) laikā pēc to noformēšanas.</w:t>
      </w:r>
    </w:p>
    <w:p w:rsidR="00FE5CC0" w:rsidRPr="00FE5CC0" w:rsidRDefault="00FE5CC0" w:rsidP="00A00BF2">
      <w:pPr>
        <w:pStyle w:val="Komentrateksts"/>
        <w:numPr>
          <w:ilvl w:val="1"/>
          <w:numId w:val="16"/>
        </w:numPr>
        <w:ind w:left="567" w:right="-2" w:hanging="567"/>
        <w:jc w:val="both"/>
        <w:rPr>
          <w:sz w:val="24"/>
          <w:szCs w:val="24"/>
          <w:lang w:val="lv-LV"/>
        </w:rPr>
      </w:pPr>
      <w:r w:rsidRPr="00FE5CC0">
        <w:rPr>
          <w:sz w:val="24"/>
          <w:szCs w:val="24"/>
          <w:lang w:val="lv-LV"/>
        </w:rPr>
        <w:t xml:space="preserve">Piegādātāja pavadzīmju eksemplārus un uzmērīšanas aktu oriģinālus pēc to noformēšanas Pasūtītājs iesniedz Piegādātājam, ne vēlāk kā 3 (trīs) darba dienu laikā pēc attiecīgās apaļo kokmateriālu kravas piegādes. </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sz w:val="24"/>
          <w:szCs w:val="24"/>
          <w:lang w:val="lv-LV"/>
        </w:rPr>
      </w:pPr>
      <w:r w:rsidRPr="00FE5CC0">
        <w:rPr>
          <w:rFonts w:ascii="Times New Roman" w:hAnsi="Times New Roman"/>
          <w:sz w:val="24"/>
          <w:szCs w:val="24"/>
          <w:lang w:val="lv-LV"/>
        </w:rPr>
        <w:t xml:space="preserve">Domstarpības, kas rodas, uzmērot apaļos kokmateriālus, risina Līdzēju pilnvarotie pārstāvji savstarpējo pārrunu ceļā. Ja domstarpības netiek atrisinātas pārrunu ceļā, Līdzējiem vienojoties, tiek pieaicināts neatkarīgs eksperts vai ekspertu grupa, kā atzinums </w:t>
      </w:r>
      <w:r w:rsidRPr="00FE5CC0">
        <w:rPr>
          <w:rFonts w:ascii="Times New Roman" w:hAnsi="Times New Roman"/>
          <w:sz w:val="24"/>
          <w:szCs w:val="24"/>
          <w:lang w:val="lv-LV"/>
        </w:rPr>
        <w:lastRenderedPageBreak/>
        <w:t>ir Līdzējiem saistošs. Izmaksas par eksperta pakalpojumiem apmaksā tas Līdzējs, kas ir vainīgs uzmērīšanas datu apstrīdēšanas pamatotības pārbaudes nepieciešamībā.</w:t>
      </w:r>
    </w:p>
    <w:p w:rsidR="00FE5CC0" w:rsidRPr="00FE5CC0" w:rsidRDefault="00FE5CC0" w:rsidP="00A00BF2">
      <w:pPr>
        <w:pStyle w:val="txt1"/>
        <w:numPr>
          <w:ilvl w:val="1"/>
          <w:numId w:val="16"/>
        </w:numPr>
        <w:tabs>
          <w:tab w:val="clear" w:pos="360"/>
          <w:tab w:val="clear" w:pos="397"/>
          <w:tab w:val="left" w:pos="720"/>
        </w:tabs>
        <w:ind w:left="567" w:right="-2" w:hanging="567"/>
        <w:rPr>
          <w:rFonts w:ascii="Times New Roman" w:hAnsi="Times New Roman"/>
          <w:bCs/>
          <w:sz w:val="24"/>
          <w:szCs w:val="24"/>
          <w:lang w:val="lv-LV"/>
        </w:rPr>
      </w:pPr>
      <w:r w:rsidRPr="00FE5CC0">
        <w:rPr>
          <w:rFonts w:ascii="Times New Roman" w:hAnsi="Times New Roman"/>
          <w:sz w:val="24"/>
          <w:szCs w:val="24"/>
          <w:lang w:val="lv-LV"/>
        </w:rPr>
        <w:t>Gadījumā, ka Pasūtītājs neievēro Līgumā noteiktos uzmērīšanas noteikumus, Piegādātājam ir tiesības Līgumā noteiktā kārtībā pārtraukt apaļo kokmateriālu piegādes.</w:t>
      </w:r>
    </w:p>
    <w:p w:rsidR="00FE5CC0" w:rsidRPr="00FE5CC0" w:rsidRDefault="00FE5CC0" w:rsidP="00FE5CC0">
      <w:pPr>
        <w:pStyle w:val="txt1"/>
        <w:tabs>
          <w:tab w:val="clear" w:pos="397"/>
          <w:tab w:val="clear" w:pos="794"/>
        </w:tabs>
        <w:ind w:left="567" w:right="-2" w:hanging="567"/>
        <w:rPr>
          <w:rFonts w:ascii="Times New Roman" w:hAnsi="Times New Roman"/>
          <w:bCs/>
          <w:sz w:val="24"/>
          <w:szCs w:val="24"/>
          <w:lang w:val="lv-LV"/>
        </w:rPr>
      </w:pPr>
    </w:p>
    <w:p w:rsidR="00FE5CC0" w:rsidRPr="00FE5CC0" w:rsidRDefault="00FE5CC0" w:rsidP="00A00BF2">
      <w:pPr>
        <w:pStyle w:val="txt1"/>
        <w:numPr>
          <w:ilvl w:val="0"/>
          <w:numId w:val="16"/>
        </w:numPr>
        <w:tabs>
          <w:tab w:val="clear" w:pos="360"/>
          <w:tab w:val="clear" w:pos="397"/>
          <w:tab w:val="left" w:pos="720"/>
        </w:tabs>
        <w:ind w:left="567" w:right="-2" w:hanging="567"/>
        <w:rPr>
          <w:rFonts w:ascii="Times New Roman" w:hAnsi="Times New Roman"/>
          <w:b/>
          <w:bCs/>
          <w:i/>
          <w:sz w:val="24"/>
          <w:szCs w:val="24"/>
          <w:lang w:val="lv-LV"/>
        </w:rPr>
      </w:pPr>
      <w:r w:rsidRPr="00FE5CC0">
        <w:rPr>
          <w:rFonts w:ascii="Times New Roman" w:hAnsi="Times New Roman"/>
          <w:b/>
          <w:bCs/>
          <w:i/>
          <w:sz w:val="24"/>
          <w:szCs w:val="24"/>
          <w:lang w:val="lv-LV"/>
        </w:rPr>
        <w:t>APAĻO KOKMATERIĀLU UZMĒRĪŠANAS KONTROLE</w:t>
      </w:r>
    </w:p>
    <w:p w:rsidR="00FE5CC0" w:rsidRPr="00FE5CC0" w:rsidRDefault="00FE5CC0" w:rsidP="00A00BF2">
      <w:pPr>
        <w:widowControl w:val="0"/>
        <w:numPr>
          <w:ilvl w:val="1"/>
          <w:numId w:val="17"/>
        </w:numPr>
        <w:ind w:left="567" w:right="-2" w:hanging="567"/>
        <w:jc w:val="both"/>
        <w:rPr>
          <w:i/>
          <w:iCs/>
          <w:u w:val="single"/>
        </w:rPr>
      </w:pPr>
      <w:r w:rsidRPr="00FE5CC0">
        <w:t xml:space="preserve">Piegādātājam ir tiesības bez iepriekšējas saskaņošanas ar Pasūtītāju veikt </w:t>
      </w:r>
      <w:r w:rsidRPr="00FE5CC0">
        <w:rPr>
          <w:color w:val="000000"/>
        </w:rPr>
        <w:t xml:space="preserve">apaļo kokmateriālu </w:t>
      </w:r>
      <w:r w:rsidRPr="00FE5CC0">
        <w:t xml:space="preserve">tilpuma uzmērīšanas un kvalitātes novērtēšanas atbilstības kontroli, izdarot kontrolmērījumus pēc nejaušības principa brīvi izraudzītām </w:t>
      </w:r>
      <w:r w:rsidRPr="00FE5CC0">
        <w:rPr>
          <w:color w:val="000000"/>
        </w:rPr>
        <w:t xml:space="preserve">apaļo kokmateriālu </w:t>
      </w:r>
      <w:r w:rsidRPr="00FE5CC0">
        <w:t xml:space="preserve">kravām vai viegli norobežotām kravas daļām, kas numurētas, skaitot no automašīnas kabīnes. </w:t>
      </w:r>
    </w:p>
    <w:p w:rsidR="00FE5CC0" w:rsidRPr="00FE5CC0" w:rsidRDefault="00FE5CC0" w:rsidP="00A00BF2">
      <w:pPr>
        <w:widowControl w:val="0"/>
        <w:numPr>
          <w:ilvl w:val="1"/>
          <w:numId w:val="17"/>
        </w:numPr>
        <w:ind w:left="567" w:right="-2" w:hanging="567"/>
        <w:jc w:val="both"/>
      </w:pPr>
      <w:bookmarkStart w:id="2" w:name="_Ref303845463"/>
      <w:r w:rsidRPr="00FE5CC0">
        <w:t>Piegādātājam ir tiesības veikt apaļo kokmateriālu tilpuma uzmērīšanas un kvalitātes novērtēšanas atbilstības Līguma un normatīvo aktu prasībām kontroli šādos veidos:</w:t>
      </w:r>
    </w:p>
    <w:p w:rsidR="00FE5CC0" w:rsidRPr="00FE5CC0" w:rsidRDefault="00FE5CC0" w:rsidP="00A00BF2">
      <w:pPr>
        <w:widowControl w:val="0"/>
        <w:numPr>
          <w:ilvl w:val="2"/>
          <w:numId w:val="18"/>
        </w:numPr>
        <w:ind w:left="1134" w:right="-2" w:hanging="567"/>
        <w:jc w:val="both"/>
      </w:pPr>
      <w:r w:rsidRPr="00FE5CC0">
        <w:t xml:space="preserve">salīdzinot kontrolmērījuma, kas veikts, izmantojot individuālo uzmērīšanas metodi, rezultātus ar Pasūtītāja veiktās </w:t>
      </w:r>
      <w:r w:rsidRPr="00FE5CC0">
        <w:rPr>
          <w:color w:val="000000"/>
        </w:rPr>
        <w:t xml:space="preserve">apaļo kokmateriālu </w:t>
      </w:r>
      <w:r w:rsidRPr="00FE5CC0">
        <w:t xml:space="preserve">uzmērīšanas rezultātiem konkrētai kravai vai kravas daļai. Pasūtītāja uzmērīšanas rezultāts būs neatbilstošs, </w:t>
      </w:r>
      <w:proofErr w:type="gramStart"/>
      <w:r w:rsidRPr="00FE5CC0">
        <w:t xml:space="preserve">ja </w:t>
      </w:r>
      <w:r w:rsidRPr="00FE5CC0">
        <w:rPr>
          <w:color w:val="000000"/>
        </w:rPr>
        <w:t>apaļo kokmateriālu</w:t>
      </w:r>
      <w:r w:rsidRPr="00FE5CC0">
        <w:t xml:space="preserve"> kopējais apjoms (bruto) un/vai </w:t>
      </w:r>
      <w:r w:rsidRPr="00FE5CC0">
        <w:rPr>
          <w:color w:val="000000"/>
        </w:rPr>
        <w:t>apaļo kokmateriālu</w:t>
      </w:r>
      <w:r w:rsidRPr="00FE5CC0">
        <w:t xml:space="preserve"> kvalitatīvais</w:t>
      </w:r>
      <w:proofErr w:type="gramEnd"/>
      <w:r w:rsidRPr="00FE5CC0">
        <w:t xml:space="preserve"> apjoms (neto) vairāk par 10% (desmit procentiem) atšķirsies no kontrolmērījuma rezultātiem</w:t>
      </w:r>
      <w:bookmarkEnd w:id="2"/>
      <w:r w:rsidRPr="00FE5CC0">
        <w:t>;</w:t>
      </w:r>
    </w:p>
    <w:p w:rsidR="00FE5CC0" w:rsidRPr="00FE5CC0" w:rsidRDefault="00FE5CC0" w:rsidP="00A00BF2">
      <w:pPr>
        <w:numPr>
          <w:ilvl w:val="2"/>
          <w:numId w:val="18"/>
        </w:numPr>
        <w:ind w:left="1134" w:right="-2" w:hanging="567"/>
        <w:jc w:val="both"/>
        <w:rPr>
          <w:color w:val="000000"/>
        </w:rPr>
      </w:pPr>
      <w:r w:rsidRPr="00FE5CC0">
        <w:rPr>
          <w:color w:val="000000"/>
        </w:rPr>
        <w:t>apkopojot attiecīgu skaitu no apaļo kokmateriālu partijas (piegādāto apaļo kokmateriālu kravu kopums) mērījumiem un nosakot vidējo mērījumu novirzi starp atsevišķu attiecīgajā apaļo kokmateriālu partijā ietilpstošo kravu daļu (kasešu) kontrolmērījumu (veikti, izmantojot individuālo uzmērīšanas metodi) rezultātiem un Pasūtītāja veikto attiecīgo kravu daļu uzmērījumu rezultātiem un salīdzinot to atbilstoši Latvijas nacionālā standartam LVS 82:2003 „Apaļo kokmateriālu uzmērīšana” un Līguma 4.3.punktā noteiktajiem rādītājiem. Pasūtītāja uzmērīšanas rezultāts būs neatbilstošs, ja attiecīgās apaļo kokmateriālu partijas vidējā mērījumu novirze pārsniegs Līguma 4.3.punktā noteikto pieļaujamo novirzi.</w:t>
      </w:r>
    </w:p>
    <w:p w:rsidR="00FE5CC0" w:rsidRPr="00FE5CC0" w:rsidRDefault="00FE5CC0" w:rsidP="00A00BF2">
      <w:pPr>
        <w:numPr>
          <w:ilvl w:val="1"/>
          <w:numId w:val="17"/>
        </w:numPr>
        <w:ind w:left="567" w:right="-2" w:hanging="567"/>
        <w:jc w:val="both"/>
        <w:rPr>
          <w:color w:val="000000"/>
        </w:rPr>
      </w:pPr>
      <w:r w:rsidRPr="00FE5CC0">
        <w:rPr>
          <w:color w:val="000000"/>
        </w:rPr>
        <w:t>Pieļaujamā novirze starp attiecīgajā apaļo kokmateriālu partijā ietilpstošo kravu daļu kontrolmērījumu rezultātiem un Pasūtītāja veikto attiecīgo kravu daļu uzmērījumiem, kā arī kontrolmērījumiem nepieciešamo parauga vienību (kasešu) skaits saskaņā ar Latvijas nacionālā standarta LVS 82:2003 „Apaļo kokmateriālu uzmērīšana” 8.3. un 8.4.punktu noteikumiem atkarībā no piegādātās apaļo kokmateriālu partijas apjoma tiek noteikti šādi:</w:t>
      </w:r>
    </w:p>
    <w:p w:rsidR="00FE5CC0" w:rsidRPr="00FE5CC0" w:rsidRDefault="00FE5CC0" w:rsidP="00FE5CC0">
      <w:pPr>
        <w:ind w:left="567" w:right="-2"/>
        <w:jc w:val="both"/>
        <w:rPr>
          <w:color w:val="000000"/>
        </w:rPr>
      </w:pPr>
    </w:p>
    <w:tbl>
      <w:tblPr>
        <w:tblW w:w="7938" w:type="dxa"/>
        <w:jc w:val="center"/>
        <w:tblCellMar>
          <w:left w:w="0" w:type="dxa"/>
          <w:right w:w="0" w:type="dxa"/>
        </w:tblCellMar>
        <w:tblLook w:val="04A0" w:firstRow="1" w:lastRow="0" w:firstColumn="1" w:lastColumn="0" w:noHBand="0" w:noVBand="1"/>
      </w:tblPr>
      <w:tblGrid>
        <w:gridCol w:w="2835"/>
        <w:gridCol w:w="2562"/>
        <w:gridCol w:w="2541"/>
      </w:tblGrid>
      <w:tr w:rsidR="00FE5CC0" w:rsidRPr="00FE5CC0" w:rsidTr="00FE5CC0">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both"/>
              <w:rPr>
                <w:color w:val="000000"/>
              </w:rPr>
            </w:pPr>
            <w:proofErr w:type="spellStart"/>
            <w:r w:rsidRPr="00FE5CC0">
              <w:rPr>
                <w:color w:val="000000"/>
              </w:rPr>
              <w:t>Apaļo,kokmateriālu</w:t>
            </w:r>
            <w:proofErr w:type="spellEnd"/>
            <w:proofErr w:type="gramStart"/>
            <w:r w:rsidRPr="00FE5CC0">
              <w:rPr>
                <w:color w:val="000000"/>
              </w:rPr>
              <w:t xml:space="preserve">  </w:t>
            </w:r>
            <w:proofErr w:type="gramEnd"/>
            <w:r w:rsidRPr="00FE5CC0">
              <w:rPr>
                <w:color w:val="000000"/>
              </w:rPr>
              <w:t>partijas apjoms, m</w:t>
            </w:r>
            <w:r w:rsidRPr="00FE5CC0">
              <w:rPr>
                <w:color w:val="000000"/>
                <w:vertAlign w:val="superscript"/>
              </w:rPr>
              <w:t>3</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both"/>
              <w:rPr>
                <w:color w:val="000000"/>
              </w:rPr>
            </w:pPr>
            <w:r w:rsidRPr="00FE5CC0">
              <w:rPr>
                <w:color w:val="000000"/>
              </w:rPr>
              <w:t>Pieļaujamā mērījumu novirze, %</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both"/>
              <w:rPr>
                <w:color w:val="000000"/>
              </w:rPr>
            </w:pPr>
            <w:r w:rsidRPr="00FE5CC0">
              <w:rPr>
                <w:color w:val="000000"/>
              </w:rPr>
              <w:t xml:space="preserve">Paraugu vienību skaits, </w:t>
            </w:r>
            <w:proofErr w:type="spellStart"/>
            <w:r w:rsidRPr="00FE5CC0">
              <w:rPr>
                <w:color w:val="000000"/>
              </w:rPr>
              <w:t>gab</w:t>
            </w:r>
            <w:proofErr w:type="spellEnd"/>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3.5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7</w:t>
            </w:r>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2500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3.0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10</w:t>
            </w:r>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3500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2.5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13</w:t>
            </w:r>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5000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2.0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16</w:t>
            </w:r>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22</w:t>
            </w:r>
          </w:p>
        </w:tc>
      </w:tr>
      <w:tr w:rsidR="00FE5CC0" w:rsidRPr="00FE5CC0" w:rsidTr="00FE5CC0">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20000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1</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5CC0" w:rsidRPr="00FE5CC0" w:rsidRDefault="00FE5CC0" w:rsidP="00FE5CC0">
            <w:pPr>
              <w:pStyle w:val="Pamattekstsaratkpi"/>
              <w:spacing w:line="276" w:lineRule="auto"/>
              <w:ind w:left="426" w:right="-2" w:hanging="426"/>
              <w:jc w:val="center"/>
              <w:rPr>
                <w:color w:val="000000"/>
              </w:rPr>
            </w:pPr>
            <w:r w:rsidRPr="00FE5CC0">
              <w:rPr>
                <w:color w:val="000000"/>
              </w:rPr>
              <w:t>50</w:t>
            </w:r>
          </w:p>
        </w:tc>
      </w:tr>
    </w:tbl>
    <w:p w:rsidR="00FE5CC0" w:rsidRPr="00FE5CC0" w:rsidRDefault="00FE5CC0" w:rsidP="00FE5CC0">
      <w:pPr>
        <w:widowControl w:val="0"/>
        <w:ind w:right="-2"/>
        <w:jc w:val="both"/>
        <w:rPr>
          <w:i/>
          <w:iCs/>
          <w:color w:val="000000"/>
          <w:u w:val="single"/>
        </w:rPr>
      </w:pPr>
    </w:p>
    <w:p w:rsidR="00FE5CC0" w:rsidRPr="00FE5CC0" w:rsidRDefault="00FE5CC0" w:rsidP="00A00BF2">
      <w:pPr>
        <w:widowControl w:val="0"/>
        <w:numPr>
          <w:ilvl w:val="1"/>
          <w:numId w:val="17"/>
        </w:numPr>
        <w:ind w:left="567" w:right="-2" w:hanging="567"/>
        <w:jc w:val="both"/>
        <w:rPr>
          <w:i/>
          <w:iCs/>
          <w:u w:val="single"/>
        </w:rPr>
      </w:pPr>
      <w:r w:rsidRPr="00FE5CC0">
        <w:rPr>
          <w:iCs/>
        </w:rPr>
        <w:t xml:space="preserve">Kontrolmērījumi var tikt veikti </w:t>
      </w:r>
      <w:r w:rsidRPr="00FE5CC0">
        <w:t>pirms tam, kad kravu ir uzmērījis Pasūtītājs, vai arī pēc kravas uzmērīšanas. Pēdējā no minētajiem gadījumiem Pasūtītājam ir pienākums nodrošināt attiecīgā uzmērītā apjoma novietošanu atsevišķi kontrolmērījuma veikšanai, nozīmēt pārstāvi, kas nodrošina kontrolmērījuma veikšanai nepieciešamos apstākļus un sniedz visu nepieciešamo informāciju kontrolmērījuma veikšanai.</w:t>
      </w:r>
    </w:p>
    <w:p w:rsidR="00FE5CC0" w:rsidRPr="00FE5CC0" w:rsidRDefault="00FE5CC0" w:rsidP="00A00BF2">
      <w:pPr>
        <w:widowControl w:val="0"/>
        <w:numPr>
          <w:ilvl w:val="1"/>
          <w:numId w:val="17"/>
        </w:numPr>
        <w:ind w:left="567" w:right="-2" w:hanging="567"/>
        <w:jc w:val="both"/>
        <w:rPr>
          <w:i/>
          <w:iCs/>
          <w:u w:val="single"/>
        </w:rPr>
      </w:pPr>
      <w:bookmarkStart w:id="3" w:name="_Ref303845622"/>
      <w:r w:rsidRPr="00FE5CC0">
        <w:lastRenderedPageBreak/>
        <w:t xml:space="preserve">Kontrolmērījumu veikšanai Piegādātājs piesaista Ministru kabineta </w:t>
      </w:r>
      <w:proofErr w:type="gramStart"/>
      <w:r w:rsidRPr="00FE5CC0">
        <w:t>2007.gada</w:t>
      </w:r>
      <w:proofErr w:type="gramEnd"/>
      <w:r w:rsidRPr="00FE5CC0">
        <w:t xml:space="preserve"> 6.novembra noteikumiem Nr.744 „Noteikumi par koku un apaļo kokmateriālu uzskaiti” prasībām atbilstošu komersantu, kurš darbojas koku un apaļo kokmateriālu uzmērīšanas jomā.</w:t>
      </w:r>
      <w:bookmarkEnd w:id="3"/>
      <w:r w:rsidRPr="00FE5CC0">
        <w:t xml:space="preserve"> </w:t>
      </w:r>
    </w:p>
    <w:p w:rsidR="00FE5CC0" w:rsidRPr="00FE5CC0" w:rsidRDefault="00FE5CC0" w:rsidP="00A00BF2">
      <w:pPr>
        <w:widowControl w:val="0"/>
        <w:numPr>
          <w:ilvl w:val="1"/>
          <w:numId w:val="17"/>
        </w:numPr>
        <w:ind w:left="567" w:right="-2" w:hanging="567"/>
        <w:jc w:val="both"/>
        <w:rPr>
          <w:i/>
          <w:iCs/>
          <w:u w:val="single"/>
        </w:rPr>
      </w:pPr>
      <w:r w:rsidRPr="00FE5CC0">
        <w:t>Par katru veikto kontrolmērījumu tiek sastādīts uzmērīšanas akts.</w:t>
      </w:r>
    </w:p>
    <w:p w:rsidR="00FE5CC0" w:rsidRPr="00FE5CC0" w:rsidRDefault="00FE5CC0" w:rsidP="00A00BF2">
      <w:pPr>
        <w:widowControl w:val="0"/>
        <w:numPr>
          <w:ilvl w:val="1"/>
          <w:numId w:val="17"/>
        </w:numPr>
        <w:ind w:left="567" w:right="-2" w:hanging="567"/>
        <w:jc w:val="both"/>
      </w:pPr>
      <w:bookmarkStart w:id="4" w:name="_Ref303845514"/>
      <w:r w:rsidRPr="00FE5CC0">
        <w:t xml:space="preserve">Par Līguma </w:t>
      </w:r>
      <w:r w:rsidRPr="00FE5CC0">
        <w:fldChar w:fldCharType="begin"/>
      </w:r>
      <w:r w:rsidRPr="00FE5CC0">
        <w:instrText xml:space="preserve"> REF _Ref303845463 \r \h  \* MERGEFORMAT </w:instrText>
      </w:r>
      <w:r w:rsidRPr="00FE5CC0">
        <w:fldChar w:fldCharType="separate"/>
      </w:r>
      <w:r w:rsidRPr="00FE5CC0">
        <w:t>4.2</w:t>
      </w:r>
      <w:r w:rsidRPr="00FE5CC0">
        <w:fldChar w:fldCharType="end"/>
      </w:r>
      <w:r w:rsidRPr="00FE5CC0">
        <w:t xml:space="preserve">.punkta noteikumiem neatbilstošu Pasūtītāja veiktās </w:t>
      </w:r>
      <w:r w:rsidRPr="00FE5CC0">
        <w:rPr>
          <w:color w:val="000000"/>
        </w:rPr>
        <w:t>apaļo kokmateriālu</w:t>
      </w:r>
      <w:r w:rsidRPr="00FE5CC0">
        <w:t xml:space="preserve"> uzmērīšanas rezultātu</w:t>
      </w:r>
      <w:proofErr w:type="gramStart"/>
      <w:r w:rsidRPr="00FE5CC0">
        <w:t xml:space="preserve">  </w:t>
      </w:r>
      <w:proofErr w:type="gramEnd"/>
      <w:r w:rsidRPr="00FE5CC0">
        <w:t xml:space="preserve">konstatēšanu Piegādātājs rakstveidā brīdina Pasūtītāju, paturot tiesības veikt kontrolmērījuma rezultātiem atbilstošu pārrēķinu par attiecīgo apaļo kokmateriālu kravu vai kravas daļu, kā arī apturēt </w:t>
      </w:r>
      <w:r w:rsidRPr="00FE5CC0">
        <w:rPr>
          <w:color w:val="000000"/>
        </w:rPr>
        <w:t xml:space="preserve">apaļo kokmateriālu </w:t>
      </w:r>
      <w:r w:rsidRPr="00FE5CC0">
        <w:t>piegādes Līgumā noteiktā kārtībā (Līguma izpildes turpināšanas nosacījums - Pasūtītāja rakstveida apliecinājums, ka ir novērsti atšķirību rašanās iemesli).</w:t>
      </w:r>
      <w:bookmarkEnd w:id="4"/>
    </w:p>
    <w:p w:rsidR="00FE5CC0" w:rsidRPr="00FE5CC0" w:rsidRDefault="00FE5CC0" w:rsidP="00A00BF2">
      <w:pPr>
        <w:widowControl w:val="0"/>
        <w:numPr>
          <w:ilvl w:val="1"/>
          <w:numId w:val="17"/>
        </w:numPr>
        <w:ind w:left="567" w:right="-2" w:hanging="567"/>
        <w:jc w:val="both"/>
        <w:rPr>
          <w:i/>
          <w:iCs/>
          <w:u w:val="single"/>
        </w:rPr>
      </w:pPr>
      <w:bookmarkStart w:id="5" w:name="_Ref303845637"/>
      <w:r w:rsidRPr="00FE5CC0">
        <w:t xml:space="preserve">Atkārtotas Līguma </w:t>
      </w:r>
      <w:r w:rsidRPr="00FE5CC0">
        <w:fldChar w:fldCharType="begin"/>
      </w:r>
      <w:r w:rsidRPr="00FE5CC0">
        <w:instrText xml:space="preserve"> REF _Ref303845514 \r \h  \* MERGEFORMAT </w:instrText>
      </w:r>
      <w:r w:rsidRPr="00FE5CC0">
        <w:fldChar w:fldCharType="separate"/>
      </w:r>
      <w:r w:rsidRPr="00FE5CC0">
        <w:t>4.7</w:t>
      </w:r>
      <w:r w:rsidRPr="00FE5CC0">
        <w:fldChar w:fldCharType="end"/>
      </w:r>
      <w:r w:rsidRPr="00FE5CC0">
        <w:t>.punktā noteiktās situācijas gadījumā Piegādātājam ir tiesības vienpusēji izbeigt visu ar Pasūtītāju noslēgtu, spēkā esošu līgumu par apaļo kokmateriālu un/vai enerģētisko šķeldu piegādēm, t.sk. šī Līguma</w:t>
      </w:r>
      <w:r w:rsidRPr="00FE5CC0">
        <w:rPr>
          <w:bCs/>
        </w:rPr>
        <w:t xml:space="preserve">, darbību, </w:t>
      </w:r>
      <w:r w:rsidRPr="00FE5CC0">
        <w:t xml:space="preserve">nosūtot Pasūtītājam paziņojumu vai, veicot visas </w:t>
      </w:r>
      <w:r w:rsidRPr="00FE5CC0">
        <w:fldChar w:fldCharType="begin"/>
      </w:r>
      <w:r w:rsidRPr="00FE5CC0">
        <w:instrText xml:space="preserve"> REF _Ref303845514 \r \h  \* MERGEFORMAT </w:instrText>
      </w:r>
      <w:r w:rsidRPr="00FE5CC0">
        <w:fldChar w:fldCharType="separate"/>
      </w:r>
      <w:r w:rsidRPr="00FE5CC0">
        <w:t>4.7</w:t>
      </w:r>
      <w:r w:rsidRPr="00FE5CC0">
        <w:fldChar w:fldCharType="end"/>
      </w:r>
      <w:r w:rsidRPr="00FE5CC0">
        <w:t xml:space="preserve">.punktā </w:t>
      </w:r>
      <w:proofErr w:type="gramStart"/>
      <w:r w:rsidRPr="00FE5CC0">
        <w:t>noteiktās darbības</w:t>
      </w:r>
      <w:proofErr w:type="gramEnd"/>
      <w:r w:rsidRPr="00FE5CC0">
        <w:t>, vienpusēji pieņemt lēmumu par Līguma izpildes turpināšanas nosacījumiem, t.sk. iespējamu Līdzēju vienošanos par Ministru kabineta 2007.gada 6.novembra noteikumiem Nr.744 „Noteikumi par koku un apaļo kokmateriālu uzskaiti” atbilstoša komersanta, kurš darbojas koku un apaļo kokmateriālu uzmērīšanas jomā, piesaistīšanu Piegādātāja piegādāto apaļo kokmateriālu uzmērīšanai, kura pakalpojumu apmaksu līdzīgās daļās sedz Pasūtītājs un Piegādātājs.</w:t>
      </w:r>
      <w:bookmarkEnd w:id="5"/>
      <w:r w:rsidRPr="00FE5CC0">
        <w:t xml:space="preserve"> </w:t>
      </w:r>
    </w:p>
    <w:p w:rsidR="00FE5CC0" w:rsidRPr="00FE5CC0" w:rsidRDefault="00FE5CC0" w:rsidP="00A00BF2">
      <w:pPr>
        <w:widowControl w:val="0"/>
        <w:numPr>
          <w:ilvl w:val="1"/>
          <w:numId w:val="17"/>
        </w:numPr>
        <w:ind w:left="567" w:right="-2" w:hanging="567"/>
        <w:jc w:val="both"/>
        <w:rPr>
          <w:i/>
          <w:iCs/>
          <w:u w:val="single"/>
        </w:rPr>
      </w:pPr>
      <w:r w:rsidRPr="00FE5CC0">
        <w:t xml:space="preserve">Pasūtītājs pilnā apmērā apmaksā Līguma </w:t>
      </w:r>
      <w:r w:rsidRPr="00FE5CC0">
        <w:fldChar w:fldCharType="begin"/>
      </w:r>
      <w:r w:rsidRPr="00FE5CC0">
        <w:instrText xml:space="preserve"> REF _Ref303845622 \r \h  \* MERGEFORMAT </w:instrText>
      </w:r>
      <w:r w:rsidRPr="00FE5CC0">
        <w:fldChar w:fldCharType="separate"/>
      </w:r>
      <w:r w:rsidRPr="00FE5CC0">
        <w:t>4.5</w:t>
      </w:r>
      <w:r w:rsidRPr="00FE5CC0">
        <w:fldChar w:fldCharType="end"/>
      </w:r>
      <w:r w:rsidRPr="00FE5CC0">
        <w:t xml:space="preserve">.punktā minētā komersanta, kas darbojas koku un apaļo kokmateriālu uzmērīšanas jomā, pakalpojumus par konkrētā kontrolmērījuma veikšanu </w:t>
      </w:r>
      <w:r w:rsidRPr="00FE5CC0">
        <w:fldChar w:fldCharType="begin"/>
      </w:r>
      <w:r w:rsidRPr="00FE5CC0">
        <w:instrText xml:space="preserve"> REF _Ref303845514 \r \h  \* MERGEFORMAT </w:instrText>
      </w:r>
      <w:r w:rsidRPr="00FE5CC0">
        <w:fldChar w:fldCharType="separate"/>
      </w:r>
      <w:r w:rsidRPr="00FE5CC0">
        <w:t>4.7</w:t>
      </w:r>
      <w:r w:rsidRPr="00FE5CC0">
        <w:fldChar w:fldCharType="end"/>
      </w:r>
      <w:r w:rsidRPr="00FE5CC0">
        <w:t>.punktā</w:t>
      </w:r>
      <w:proofErr w:type="gramStart"/>
      <w:r w:rsidRPr="00FE5CC0">
        <w:t xml:space="preserve">  </w:t>
      </w:r>
      <w:proofErr w:type="gramEnd"/>
      <w:r w:rsidRPr="00FE5CC0">
        <w:t xml:space="preserve">un </w:t>
      </w:r>
      <w:r w:rsidRPr="00FE5CC0">
        <w:fldChar w:fldCharType="begin"/>
      </w:r>
      <w:r w:rsidRPr="00FE5CC0">
        <w:instrText xml:space="preserve"> REF _Ref303845637 \r \h  \* MERGEFORMAT </w:instrText>
      </w:r>
      <w:r w:rsidRPr="00FE5CC0">
        <w:fldChar w:fldCharType="separate"/>
      </w:r>
      <w:r w:rsidRPr="00FE5CC0">
        <w:t>4.8</w:t>
      </w:r>
      <w:r w:rsidRPr="00FE5CC0">
        <w:fldChar w:fldCharType="end"/>
      </w:r>
      <w:r w:rsidRPr="00FE5CC0">
        <w:t>.punktā noteiktajos gadījumos.</w:t>
      </w:r>
    </w:p>
    <w:p w:rsidR="00FE5CC0" w:rsidRPr="00FE5CC0" w:rsidRDefault="00FE5CC0" w:rsidP="00FE5CC0">
      <w:pPr>
        <w:widowControl w:val="0"/>
        <w:ind w:left="360" w:right="-2" w:hanging="360"/>
        <w:jc w:val="both"/>
      </w:pPr>
    </w:p>
    <w:p w:rsidR="00FE5CC0" w:rsidRPr="00FE5CC0" w:rsidRDefault="00FE5CC0" w:rsidP="00A00BF2">
      <w:pPr>
        <w:widowControl w:val="0"/>
        <w:numPr>
          <w:ilvl w:val="0"/>
          <w:numId w:val="19"/>
        </w:numPr>
        <w:ind w:left="567" w:right="-2" w:hanging="567"/>
        <w:jc w:val="both"/>
        <w:rPr>
          <w:i/>
        </w:rPr>
      </w:pPr>
      <w:r w:rsidRPr="00FE5CC0">
        <w:rPr>
          <w:b/>
          <w:bCs/>
          <w:i/>
        </w:rPr>
        <w:t xml:space="preserve">ĪPAŠUMA TIESĪBAS UZ PIEGĀDĀTAJIEM </w:t>
      </w:r>
      <w:r w:rsidRPr="00FE5CC0">
        <w:rPr>
          <w:b/>
          <w:i/>
          <w:color w:val="000000"/>
        </w:rPr>
        <w:t>APAĻAJIEM KOKMATERIĀLIEM</w:t>
      </w:r>
    </w:p>
    <w:p w:rsidR="00FE5CC0" w:rsidRPr="00FE5CC0" w:rsidRDefault="00FE5CC0" w:rsidP="00A00BF2">
      <w:pPr>
        <w:pStyle w:val="Sarakstarindkopa"/>
        <w:widowControl w:val="0"/>
        <w:numPr>
          <w:ilvl w:val="0"/>
          <w:numId w:val="20"/>
        </w:numPr>
        <w:spacing w:line="240" w:lineRule="auto"/>
        <w:ind w:left="567" w:right="-2" w:hanging="567"/>
        <w:jc w:val="both"/>
        <w:rPr>
          <w:vanish/>
        </w:rPr>
      </w:pPr>
    </w:p>
    <w:p w:rsidR="00FE5CC0" w:rsidRPr="00FE5CC0" w:rsidRDefault="00FE5CC0" w:rsidP="00A00BF2">
      <w:pPr>
        <w:pStyle w:val="Sarakstarindkopa"/>
        <w:widowControl w:val="0"/>
        <w:numPr>
          <w:ilvl w:val="0"/>
          <w:numId w:val="20"/>
        </w:numPr>
        <w:spacing w:line="240" w:lineRule="auto"/>
        <w:ind w:left="567" w:right="-2" w:hanging="567"/>
        <w:jc w:val="both"/>
        <w:rPr>
          <w:vanish/>
        </w:rPr>
      </w:pPr>
    </w:p>
    <w:p w:rsidR="00FE5CC0" w:rsidRPr="00FE5CC0" w:rsidRDefault="00FE5CC0" w:rsidP="00A00BF2">
      <w:pPr>
        <w:widowControl w:val="0"/>
        <w:numPr>
          <w:ilvl w:val="1"/>
          <w:numId w:val="20"/>
        </w:numPr>
        <w:ind w:left="567" w:right="-2" w:hanging="567"/>
        <w:jc w:val="both"/>
      </w:pPr>
      <w:r w:rsidRPr="00FE5CC0">
        <w:t xml:space="preserve">Īpašuma tiesības uz piegādātajiem </w:t>
      </w:r>
      <w:r w:rsidRPr="00FE5CC0">
        <w:rPr>
          <w:color w:val="000000"/>
        </w:rPr>
        <w:t>apaļajiem kokmateriāliem</w:t>
      </w:r>
      <w:r w:rsidRPr="00FE5CC0">
        <w:t xml:space="preserve"> no Piegādātāja uz Pasūtītāju pāriet ar brīdi, kad Piegādātājs Līgumā noteiktajā kārtībā ir saņēmis paredzēto apmaksu pilnā apmērā, tajā skaitā līgumsoda apmaksu. </w:t>
      </w:r>
    </w:p>
    <w:p w:rsidR="00FE5CC0" w:rsidRPr="00FE5CC0" w:rsidRDefault="00FE5CC0" w:rsidP="00A00BF2">
      <w:pPr>
        <w:widowControl w:val="0"/>
        <w:numPr>
          <w:ilvl w:val="1"/>
          <w:numId w:val="21"/>
        </w:numPr>
        <w:ind w:left="567" w:right="-2" w:hanging="567"/>
        <w:jc w:val="both"/>
      </w:pPr>
      <w:r w:rsidRPr="00FE5CC0">
        <w:rPr>
          <w:color w:val="000000"/>
        </w:rPr>
        <w:t>Apaļo kokmateriālu</w:t>
      </w:r>
      <w:r w:rsidRPr="00FE5CC0">
        <w:t xml:space="preserve"> nejauša zaudējuma risks pāriet no Piegādātāja uz Pasūtītāju ar brīdi, kad </w:t>
      </w:r>
      <w:r w:rsidRPr="00FE5CC0">
        <w:rPr>
          <w:color w:val="000000"/>
        </w:rPr>
        <w:t>apaļie kokmateriāli</w:t>
      </w:r>
      <w:r w:rsidRPr="00FE5CC0">
        <w:t xml:space="preserve"> tiek nodoti Pasūtītājam un ir parakstīta pavadzīme. </w:t>
      </w:r>
    </w:p>
    <w:p w:rsidR="00FE5CC0" w:rsidRPr="00FE5CC0" w:rsidRDefault="00FE5CC0" w:rsidP="00A00BF2">
      <w:pPr>
        <w:widowControl w:val="0"/>
        <w:numPr>
          <w:ilvl w:val="1"/>
          <w:numId w:val="21"/>
        </w:numPr>
        <w:ind w:left="567" w:right="-2" w:hanging="567"/>
        <w:jc w:val="both"/>
      </w:pPr>
      <w:r w:rsidRPr="00FE5CC0">
        <w:t xml:space="preserve">Piegādes vietā Piegādātājs nodod un Pasūtītājs pieņem piegādātos </w:t>
      </w:r>
      <w:r w:rsidRPr="00FE5CC0">
        <w:rPr>
          <w:color w:val="000000"/>
        </w:rPr>
        <w:t>apaļos kokmateriālus</w:t>
      </w:r>
      <w:r w:rsidRPr="00FE5CC0">
        <w:t xml:space="preserve"> bezatlīdzības glabāšanā bez jebkādiem pārtraukumiem vai traucējumiem no trešo personu puses saskaņā ar Civillikuma noteikumiem. </w:t>
      </w:r>
    </w:p>
    <w:p w:rsidR="00FE5CC0" w:rsidRPr="00FE5CC0" w:rsidRDefault="00FE5CC0" w:rsidP="00A00BF2">
      <w:pPr>
        <w:widowControl w:val="0"/>
        <w:numPr>
          <w:ilvl w:val="1"/>
          <w:numId w:val="21"/>
        </w:numPr>
        <w:ind w:left="567" w:right="-2" w:hanging="567"/>
        <w:jc w:val="both"/>
      </w:pPr>
      <w:r w:rsidRPr="00FE5CC0">
        <w:t xml:space="preserve">Pasūtītājs ir atbildīgs par piegādes vietas atbilstību </w:t>
      </w:r>
      <w:r w:rsidRPr="00FE5CC0">
        <w:rPr>
          <w:color w:val="000000"/>
        </w:rPr>
        <w:t>apaļo kokmateriālu</w:t>
      </w:r>
      <w:r w:rsidRPr="00FE5CC0">
        <w:t xml:space="preserve"> glabāšanai, savu darbinieku un apsardzes darbinieku darbību/ bezdarbību, kā arī par jebkuru to paviršību, nolaidību un/vai neuzmanību.</w:t>
      </w:r>
    </w:p>
    <w:p w:rsidR="00FE5CC0" w:rsidRPr="00FE5CC0" w:rsidRDefault="00FE5CC0" w:rsidP="00A00BF2">
      <w:pPr>
        <w:widowControl w:val="0"/>
        <w:numPr>
          <w:ilvl w:val="1"/>
          <w:numId w:val="21"/>
        </w:numPr>
        <w:ind w:left="567" w:right="-2" w:hanging="567"/>
        <w:jc w:val="both"/>
      </w:pPr>
      <w:r w:rsidRPr="00FE5CC0">
        <w:t xml:space="preserve">Pasūtītājam nav tiesību jebkādā veidā apgrūtināt vai atsavināt Piegādātāja piegādātos </w:t>
      </w:r>
      <w:r w:rsidRPr="00FE5CC0">
        <w:rPr>
          <w:color w:val="000000"/>
        </w:rPr>
        <w:t>apaļos kokmateriālus</w:t>
      </w:r>
      <w:proofErr w:type="gramStart"/>
      <w:r w:rsidRPr="00FE5CC0">
        <w:rPr>
          <w:color w:val="000000"/>
        </w:rPr>
        <w:t xml:space="preserve"> </w:t>
      </w:r>
      <w:r w:rsidRPr="00FE5CC0">
        <w:t xml:space="preserve"> </w:t>
      </w:r>
      <w:proofErr w:type="gramEnd"/>
      <w:r w:rsidRPr="00FE5CC0">
        <w:t>līdz to pilnīgai apmaksai, izņemot Pasūtītāja saimnieciskās darbības nodrošināšanai.</w:t>
      </w:r>
    </w:p>
    <w:p w:rsidR="00FE5CC0" w:rsidRPr="00FE5CC0" w:rsidRDefault="00FE5CC0" w:rsidP="00A00BF2">
      <w:pPr>
        <w:widowControl w:val="0"/>
        <w:numPr>
          <w:ilvl w:val="1"/>
          <w:numId w:val="21"/>
        </w:numPr>
        <w:ind w:left="567" w:right="-2" w:hanging="567"/>
        <w:jc w:val="both"/>
      </w:pPr>
      <w:r w:rsidRPr="00FE5CC0">
        <w:t xml:space="preserve">Līguma darbības laikā un/vai Līguma darbības izbeigšanas gadījumā Piegādātājs ir tiesīgs jebkurā laikā bez jebkādiem šķēršļiem saņemt un izvest no piegādes vietas </w:t>
      </w:r>
      <w:r w:rsidRPr="00FE5CC0">
        <w:rPr>
          <w:color w:val="000000"/>
        </w:rPr>
        <w:t>apaļos kokmateriālus</w:t>
      </w:r>
      <w:r w:rsidRPr="00FE5CC0">
        <w:t xml:space="preserve">, par kuriem Pasūtītājs nav veicis apmaksu Līgumā noteiktajā termiņā un kārtībā, vai prasīt Pasūtītājam atgriezt atbilstošas kvalitātes un apjoma </w:t>
      </w:r>
      <w:r w:rsidRPr="00FE5CC0">
        <w:rPr>
          <w:color w:val="000000"/>
        </w:rPr>
        <w:t>apaļos kokmateriālus</w:t>
      </w:r>
      <w:r w:rsidRPr="00FE5CC0">
        <w:t xml:space="preserve">. Pasūtītājs apņemas nodrošināt apstākļus, lai Piegādātājs varētu brīvi rīkoties ar glabājumā nodotajiem </w:t>
      </w:r>
      <w:r w:rsidRPr="00FE5CC0">
        <w:rPr>
          <w:color w:val="000000"/>
        </w:rPr>
        <w:t>apaļajiem kokmateriāliem</w:t>
      </w:r>
      <w:r w:rsidRPr="00FE5CC0">
        <w:t xml:space="preserve">, ja Pasūtītājs nonāk tādā tiesiskā stāvoklī, ka glabājumā nodotie </w:t>
      </w:r>
      <w:r w:rsidRPr="00FE5CC0">
        <w:rPr>
          <w:color w:val="000000"/>
        </w:rPr>
        <w:t>apaļie kokmateriāli</w:t>
      </w:r>
      <w:r w:rsidRPr="00FE5CC0">
        <w:t xml:space="preserve"> tiek apdraudēti fiziski, tiesiski un/vai tiek apšaubītas no Pasūtītāja vai no jebkuru trešo personu puses Piegādātāja īpašuma tiesības uz </w:t>
      </w:r>
      <w:r w:rsidRPr="00FE5CC0">
        <w:rPr>
          <w:color w:val="000000"/>
        </w:rPr>
        <w:t>apaļajiem</w:t>
      </w:r>
      <w:proofErr w:type="gramStart"/>
      <w:r w:rsidRPr="00FE5CC0">
        <w:rPr>
          <w:color w:val="000000"/>
        </w:rPr>
        <w:t xml:space="preserve">  </w:t>
      </w:r>
      <w:proofErr w:type="gramEnd"/>
      <w:r w:rsidRPr="00FE5CC0">
        <w:rPr>
          <w:color w:val="000000"/>
        </w:rPr>
        <w:t>kokmateriāliem.</w:t>
      </w:r>
    </w:p>
    <w:p w:rsidR="00FE5CC0" w:rsidRPr="00FE5CC0" w:rsidRDefault="00FE5CC0" w:rsidP="00A00BF2">
      <w:pPr>
        <w:widowControl w:val="0"/>
        <w:numPr>
          <w:ilvl w:val="1"/>
          <w:numId w:val="21"/>
        </w:numPr>
        <w:ind w:left="567" w:right="-2" w:hanging="567"/>
        <w:jc w:val="both"/>
      </w:pPr>
      <w:r w:rsidRPr="00FE5CC0">
        <w:t>Gadījumā, ja Piegādātāja piegādātie apaļie kokmateriāli tiek apķīlāti, Pasūtītājam ir pienākums par to nekavējoties paziņot Piegādātājam, kā arī</w:t>
      </w:r>
      <w:proofErr w:type="gramStart"/>
      <w:r w:rsidRPr="00FE5CC0">
        <w:t xml:space="preserve">  </w:t>
      </w:r>
      <w:proofErr w:type="gramEnd"/>
      <w:r w:rsidRPr="00FE5CC0">
        <w:t xml:space="preserve">informēt institūciju, kas veic apķīlāšanu, par Līguma noteikumiem, uzrādot Līgumu, un informēt par Piegādātāja īpašuma tiesībām uz </w:t>
      </w:r>
      <w:r w:rsidRPr="00FE5CC0">
        <w:rPr>
          <w:color w:val="000000"/>
        </w:rPr>
        <w:t>apaļajiem kokmateriāliem</w:t>
      </w:r>
      <w:r w:rsidRPr="00FE5CC0">
        <w:t>.</w:t>
      </w:r>
    </w:p>
    <w:p w:rsidR="00FE5CC0" w:rsidRPr="00FE5CC0" w:rsidRDefault="00FE5CC0" w:rsidP="00A00BF2">
      <w:pPr>
        <w:widowControl w:val="0"/>
        <w:numPr>
          <w:ilvl w:val="1"/>
          <w:numId w:val="21"/>
        </w:numPr>
        <w:ind w:left="567" w:right="-2" w:hanging="567"/>
        <w:jc w:val="both"/>
      </w:pPr>
      <w:r w:rsidRPr="00FE5CC0">
        <w:t xml:space="preserve">Pasūtītājam ir aizliegts glabājumā nodotos </w:t>
      </w:r>
      <w:r w:rsidRPr="00FE5CC0">
        <w:rPr>
          <w:color w:val="000000"/>
        </w:rPr>
        <w:t>apaļos kokmateriālus</w:t>
      </w:r>
      <w:r w:rsidRPr="00FE5CC0">
        <w:t xml:space="preserve"> izmantot kā ķīlas </w:t>
      </w:r>
      <w:r w:rsidRPr="00FE5CC0">
        <w:lastRenderedPageBreak/>
        <w:t>priekšmetu un nav tiesības apgrūtināt ar komercķīlu kā viņam piederošos krājumus, tas ir, krājumus kā lietu kopību uz ieķīlāšanas brīdi vai kā lietu kopības nākamās sastāvdaļas.</w:t>
      </w:r>
    </w:p>
    <w:p w:rsidR="00FE5CC0" w:rsidRPr="00FE5CC0" w:rsidRDefault="00FE5CC0" w:rsidP="00A00BF2">
      <w:pPr>
        <w:widowControl w:val="0"/>
        <w:numPr>
          <w:ilvl w:val="1"/>
          <w:numId w:val="21"/>
        </w:numPr>
        <w:ind w:left="567" w:right="-2" w:hanging="567"/>
        <w:jc w:val="both"/>
      </w:pPr>
      <w:r w:rsidRPr="00FE5CC0">
        <w:t>Piegādātājs neuzņemas atbildību par Līguma izpildes laikā Pārvadātāja nodarītajiem zaudējumiem Pasūtītājam vai trešajām personām. Šādos gadījumos Pārvadātājs uzņemas pilnu atbildību, tajā skaitā par nodarītajiem zaudējumiem Pasūtītājam un trešajām personām Latvijas Republikas normatīvajos tiesību aktos noteiktajā kārtībā.</w:t>
      </w:r>
    </w:p>
    <w:p w:rsidR="00FE5CC0" w:rsidRPr="00FE5CC0" w:rsidRDefault="00FE5CC0" w:rsidP="00FE5CC0">
      <w:pPr>
        <w:pStyle w:val="Pamattekstsaratkpi"/>
        <w:widowControl w:val="0"/>
        <w:tabs>
          <w:tab w:val="num" w:pos="780"/>
        </w:tabs>
        <w:ind w:left="0" w:right="-2"/>
        <w:jc w:val="both"/>
      </w:pPr>
    </w:p>
    <w:p w:rsidR="00FE5CC0" w:rsidRPr="00FE5CC0" w:rsidRDefault="00FE5CC0" w:rsidP="00A00BF2">
      <w:pPr>
        <w:widowControl w:val="0"/>
        <w:numPr>
          <w:ilvl w:val="0"/>
          <w:numId w:val="22"/>
        </w:numPr>
        <w:ind w:left="567" w:right="-2" w:hanging="567"/>
        <w:jc w:val="both"/>
        <w:rPr>
          <w:b/>
          <w:bCs/>
          <w:i/>
        </w:rPr>
      </w:pPr>
      <w:r w:rsidRPr="00FE5CC0">
        <w:rPr>
          <w:b/>
          <w:bCs/>
          <w:i/>
        </w:rPr>
        <w:t>PIEGĀDĀTĀJA TIESĪBAS UN PIENĀKUMI</w:t>
      </w:r>
    </w:p>
    <w:p w:rsidR="00FE5CC0" w:rsidRPr="00FE5CC0" w:rsidRDefault="00FE5CC0" w:rsidP="00A00BF2">
      <w:pPr>
        <w:pStyle w:val="Sarakstarindkopa"/>
        <w:widowControl w:val="0"/>
        <w:numPr>
          <w:ilvl w:val="0"/>
          <w:numId w:val="23"/>
        </w:numPr>
        <w:spacing w:line="240" w:lineRule="auto"/>
        <w:ind w:left="567" w:right="-2" w:hanging="567"/>
        <w:jc w:val="both"/>
        <w:rPr>
          <w:vanish/>
          <w:u w:val="single"/>
        </w:rPr>
      </w:pPr>
    </w:p>
    <w:p w:rsidR="00FE5CC0" w:rsidRPr="00FE5CC0" w:rsidRDefault="00FE5CC0" w:rsidP="00A00BF2">
      <w:pPr>
        <w:widowControl w:val="0"/>
        <w:numPr>
          <w:ilvl w:val="1"/>
          <w:numId w:val="23"/>
        </w:numPr>
        <w:ind w:left="567" w:right="-2" w:hanging="567"/>
        <w:jc w:val="both"/>
        <w:rPr>
          <w:u w:val="single"/>
        </w:rPr>
      </w:pPr>
      <w:r w:rsidRPr="00FE5CC0">
        <w:rPr>
          <w:u w:val="single"/>
        </w:rPr>
        <w:t>Piegādātāja tiesības:</w:t>
      </w:r>
    </w:p>
    <w:p w:rsidR="00FE5CC0" w:rsidRPr="00FE5CC0" w:rsidRDefault="00FE5CC0" w:rsidP="00A00BF2">
      <w:pPr>
        <w:widowControl w:val="0"/>
        <w:numPr>
          <w:ilvl w:val="2"/>
          <w:numId w:val="23"/>
        </w:numPr>
        <w:ind w:left="1134" w:right="-2" w:hanging="567"/>
        <w:jc w:val="both"/>
        <w:rPr>
          <w:color w:val="000000"/>
        </w:rPr>
      </w:pPr>
      <w:r w:rsidRPr="00FE5CC0">
        <w:rPr>
          <w:color w:val="000000"/>
        </w:rPr>
        <w:t xml:space="preserve">prasīt Pasūtītājam nodrošināt Līgumā noteiktās Pasūtītāja maksājumu saistības ar bankas garantiju par summu, kas nav mazāka par 45 (četrdesmit piecu) dienu jeb 1,5 mēnešu vidējo līgumsummu (piegāžu vērtību), kas aprēķināta, visu spēkā esošo piegādes līgumu, kas ar Piegādātāju noslēgti par apaļo kokmateriālu un/vai enerģētisko šķeldu piegādēm, t.sk. šī Līguma, 1,5 mēnešu vidējo apjomu reizinot ar vidējo svērto </w:t>
      </w:r>
      <w:r w:rsidRPr="00FE5CC0">
        <w:rPr>
          <w:iCs/>
        </w:rPr>
        <w:t xml:space="preserve">apaļo kokmateriālu </w:t>
      </w:r>
      <w:r w:rsidRPr="00FE5CC0">
        <w:rPr>
          <w:color w:val="000000"/>
        </w:rPr>
        <w:t>cenu, ja:</w:t>
      </w:r>
    </w:p>
    <w:p w:rsidR="00FE5CC0" w:rsidRPr="00FE5CC0" w:rsidRDefault="00FE5CC0" w:rsidP="00A00BF2">
      <w:pPr>
        <w:widowControl w:val="0"/>
        <w:numPr>
          <w:ilvl w:val="3"/>
          <w:numId w:val="24"/>
        </w:numPr>
        <w:ind w:left="1843" w:right="-2" w:hanging="709"/>
        <w:jc w:val="both"/>
        <w:rPr>
          <w:color w:val="000000"/>
        </w:rPr>
      </w:pPr>
      <w:r w:rsidRPr="00FE5CC0">
        <w:rPr>
          <w:color w:val="000000"/>
        </w:rPr>
        <w:t>Pasūtītājs neievēro Līguma 8.3.punktā noteikto apmaksas termiņu un nav izpildījis maksājumu saistības arī pēc Piegādātāja rakstveida atgādinājuma un/vai</w:t>
      </w:r>
    </w:p>
    <w:p w:rsidR="00FE5CC0" w:rsidRPr="00FE5CC0" w:rsidRDefault="00FE5CC0" w:rsidP="00A00BF2">
      <w:pPr>
        <w:widowControl w:val="0"/>
        <w:numPr>
          <w:ilvl w:val="3"/>
          <w:numId w:val="24"/>
        </w:numPr>
        <w:ind w:left="1843" w:right="-2" w:hanging="709"/>
        <w:jc w:val="both"/>
        <w:rPr>
          <w:color w:val="000000"/>
        </w:rPr>
      </w:pPr>
      <w:r w:rsidRPr="00FE5CC0">
        <w:rPr>
          <w:color w:val="000000"/>
        </w:rPr>
        <w:t>Pasūtītājam saskaņā ar spēkā esošajiem normatīvajiem tiesību aktiem tiesā ir ierosināta tiesiskās aizsardzības procesa lieta;</w:t>
      </w:r>
    </w:p>
    <w:p w:rsidR="00FE5CC0" w:rsidRPr="00FE5CC0" w:rsidRDefault="00FE5CC0" w:rsidP="00A00BF2">
      <w:pPr>
        <w:widowControl w:val="0"/>
        <w:numPr>
          <w:ilvl w:val="2"/>
          <w:numId w:val="25"/>
        </w:numPr>
        <w:ind w:left="1134" w:right="-2" w:hanging="567"/>
        <w:jc w:val="both"/>
      </w:pPr>
      <w:r w:rsidRPr="00FE5CC0">
        <w:t xml:space="preserve">netraucēti piedalīties </w:t>
      </w:r>
      <w:r w:rsidRPr="00FE5CC0">
        <w:rPr>
          <w:iCs/>
        </w:rPr>
        <w:t>apaļo kokmateriālu</w:t>
      </w:r>
      <w:r w:rsidRPr="00FE5CC0">
        <w:t xml:space="preserve"> uzmērīšanā;</w:t>
      </w:r>
    </w:p>
    <w:p w:rsidR="00FE5CC0" w:rsidRPr="00FE5CC0" w:rsidRDefault="00FE5CC0" w:rsidP="00A00BF2">
      <w:pPr>
        <w:widowControl w:val="0"/>
        <w:numPr>
          <w:ilvl w:val="2"/>
          <w:numId w:val="25"/>
        </w:numPr>
        <w:ind w:left="1134" w:right="-2" w:hanging="567"/>
        <w:jc w:val="both"/>
      </w:pPr>
      <w:r w:rsidRPr="00FE5CC0">
        <w:t xml:space="preserve">jebkurai piegādei bez iepriekšējas saskaņošanas ar Pasūtītāju veikt </w:t>
      </w:r>
      <w:r w:rsidRPr="00FE5CC0">
        <w:rPr>
          <w:iCs/>
        </w:rPr>
        <w:t>apaļo kokmateriālu</w:t>
      </w:r>
      <w:r w:rsidRPr="00FE5CC0">
        <w:t xml:space="preserve"> uzmērīšanas un/vai kvalitātes novērtēšanas kontroli, izdarot attiecīgus kontrolmērījumus;</w:t>
      </w:r>
    </w:p>
    <w:p w:rsidR="00FE5CC0" w:rsidRPr="00FE5CC0" w:rsidRDefault="00FE5CC0" w:rsidP="00A00BF2">
      <w:pPr>
        <w:widowControl w:val="0"/>
        <w:numPr>
          <w:ilvl w:val="2"/>
          <w:numId w:val="25"/>
        </w:numPr>
        <w:ind w:left="1134" w:right="-2" w:hanging="567"/>
        <w:jc w:val="both"/>
      </w:pPr>
      <w:r w:rsidRPr="00FE5CC0">
        <w:t xml:space="preserve">pieprasīt no Pasūtītāja skaidrojumu par jebkuru ar </w:t>
      </w:r>
      <w:r w:rsidRPr="00FE5CC0">
        <w:rPr>
          <w:iCs/>
        </w:rPr>
        <w:t>apaļo kokmateriālu</w:t>
      </w:r>
      <w:r w:rsidRPr="00FE5CC0">
        <w:t xml:space="preserve"> uzmērīšanu un/vai kvalitātes novērtēšanu saistītu jautājumu;</w:t>
      </w:r>
    </w:p>
    <w:p w:rsidR="00FE5CC0" w:rsidRPr="00FE5CC0" w:rsidRDefault="00FE5CC0" w:rsidP="00A00BF2">
      <w:pPr>
        <w:widowControl w:val="0"/>
        <w:numPr>
          <w:ilvl w:val="2"/>
          <w:numId w:val="25"/>
        </w:numPr>
        <w:ind w:left="1134" w:right="-2" w:hanging="567"/>
        <w:jc w:val="both"/>
      </w:pPr>
      <w:r w:rsidRPr="00FE5CC0">
        <w:t>nodot informāciju par Pasūtītāju un Līgumu trešajām personām, ja Pasūtītājs nav izpildījis Līguma saistības, Piegādātājs slēdz cesijas līgumus, pēc kompetentas institūcijas pieprasījuma vai citos normatīvajos tiesību aktos paredzētajos gadījumos;</w:t>
      </w:r>
    </w:p>
    <w:p w:rsidR="00FE5CC0" w:rsidRPr="00FE5CC0" w:rsidRDefault="00FE5CC0" w:rsidP="00A00BF2">
      <w:pPr>
        <w:widowControl w:val="0"/>
        <w:numPr>
          <w:ilvl w:val="1"/>
          <w:numId w:val="25"/>
        </w:numPr>
        <w:ind w:left="567" w:right="-2" w:hanging="567"/>
        <w:jc w:val="both"/>
        <w:rPr>
          <w:u w:val="single"/>
        </w:rPr>
      </w:pPr>
      <w:r w:rsidRPr="00FE5CC0">
        <w:rPr>
          <w:u w:val="single"/>
        </w:rPr>
        <w:t>Piegādātāja pienākums</w:t>
      </w:r>
      <w:proofErr w:type="gramStart"/>
      <w:r w:rsidRPr="00FE5CC0">
        <w:t xml:space="preserve">  </w:t>
      </w:r>
      <w:proofErr w:type="gramEnd"/>
      <w:r w:rsidRPr="00FE5CC0">
        <w:t>- veikt apaļo kokmateriālu piegādi uz Pasūtītāja norādīto vietu Līgumā noteiktajos termiņos un apjomos.</w:t>
      </w:r>
    </w:p>
    <w:p w:rsidR="00FE5CC0" w:rsidRPr="00FE5CC0" w:rsidRDefault="00FE5CC0" w:rsidP="00FE5CC0">
      <w:pPr>
        <w:widowControl w:val="0"/>
        <w:tabs>
          <w:tab w:val="num" w:pos="360"/>
        </w:tabs>
        <w:ind w:left="360" w:right="-2"/>
        <w:jc w:val="both"/>
      </w:pPr>
    </w:p>
    <w:p w:rsidR="00FE5CC0" w:rsidRPr="00FE5CC0" w:rsidRDefault="00FE5CC0" w:rsidP="00A00BF2">
      <w:pPr>
        <w:widowControl w:val="0"/>
        <w:numPr>
          <w:ilvl w:val="0"/>
          <w:numId w:val="26"/>
        </w:numPr>
        <w:ind w:left="567" w:right="-2" w:hanging="567"/>
        <w:rPr>
          <w:b/>
          <w:bCs/>
          <w:i/>
        </w:rPr>
      </w:pPr>
      <w:r w:rsidRPr="00FE5CC0">
        <w:rPr>
          <w:b/>
          <w:bCs/>
          <w:i/>
        </w:rPr>
        <w:t>PASŪTĪTĀJA TIESĪBAS UN PIENĀKUMI</w:t>
      </w:r>
    </w:p>
    <w:p w:rsidR="00FE5CC0" w:rsidRPr="00FE5CC0" w:rsidRDefault="00FE5CC0" w:rsidP="00A00BF2">
      <w:pPr>
        <w:widowControl w:val="0"/>
        <w:numPr>
          <w:ilvl w:val="1"/>
          <w:numId w:val="26"/>
        </w:numPr>
        <w:ind w:left="567" w:right="-2" w:hanging="567"/>
        <w:jc w:val="both"/>
        <w:rPr>
          <w:u w:val="single"/>
        </w:rPr>
      </w:pPr>
      <w:r w:rsidRPr="00FE5CC0">
        <w:rPr>
          <w:u w:val="single"/>
        </w:rPr>
        <w:t>Pasūtītāja tiesības:</w:t>
      </w:r>
    </w:p>
    <w:p w:rsidR="00FE5CC0" w:rsidRPr="00FE5CC0" w:rsidRDefault="00FE5CC0" w:rsidP="00A00BF2">
      <w:pPr>
        <w:widowControl w:val="0"/>
        <w:numPr>
          <w:ilvl w:val="2"/>
          <w:numId w:val="26"/>
        </w:numPr>
        <w:ind w:left="1134" w:right="-2" w:hanging="567"/>
        <w:jc w:val="both"/>
      </w:pPr>
      <w:r w:rsidRPr="00FE5CC0">
        <w:t xml:space="preserve">saņemt </w:t>
      </w:r>
      <w:r w:rsidRPr="00FE5CC0">
        <w:rPr>
          <w:iCs/>
        </w:rPr>
        <w:t>apaļos kokmateriālus</w:t>
      </w:r>
      <w:r w:rsidRPr="00FE5CC0">
        <w:t xml:space="preserve"> Līgumā noteiktajā termiņā, apjomā un kvalitātē;</w:t>
      </w:r>
    </w:p>
    <w:p w:rsidR="00FE5CC0" w:rsidRPr="00FE5CC0" w:rsidRDefault="00FE5CC0" w:rsidP="00A00BF2">
      <w:pPr>
        <w:widowControl w:val="0"/>
        <w:numPr>
          <w:ilvl w:val="2"/>
          <w:numId w:val="26"/>
        </w:numPr>
        <w:ind w:left="1134" w:right="-2" w:hanging="567"/>
        <w:jc w:val="both"/>
      </w:pPr>
      <w:r w:rsidRPr="00FE5CC0">
        <w:t>nepieņemt piegādātos apaļos kokmateriālus, ja ir izpildīts Līguma 1.1.punktā noteiktais apjoms, ieskaitot noteikto apjoma novirzi. Gadījumā, ja Pasūtītājs ir pieņēmis apaļos kokmateriālus apjomā, kas pārsniedz Līguma 1.1.punktā</w:t>
      </w:r>
      <w:proofErr w:type="gramStart"/>
      <w:r w:rsidRPr="00FE5CC0">
        <w:t xml:space="preserve">  </w:t>
      </w:r>
      <w:proofErr w:type="gramEnd"/>
      <w:r w:rsidRPr="00FE5CC0">
        <w:t>noteikto novirzi, tiek uzskatīts, ka Līdzēji vienojušies par piegāžu apjoma maiņu.</w:t>
      </w:r>
    </w:p>
    <w:p w:rsidR="00FE5CC0" w:rsidRPr="00FE5CC0" w:rsidRDefault="00FE5CC0" w:rsidP="00A00BF2">
      <w:pPr>
        <w:widowControl w:val="0"/>
        <w:numPr>
          <w:ilvl w:val="2"/>
          <w:numId w:val="26"/>
        </w:numPr>
        <w:ind w:left="1134" w:right="-2" w:hanging="567"/>
        <w:jc w:val="both"/>
      </w:pPr>
      <w:r w:rsidRPr="00FE5CC0">
        <w:t xml:space="preserve">izņēmuma gadījumā, ja Pasūtītājam radušies objektīvi iemesli piegādes vietas maiņai, par to tiek iesniegts rakstveida pamatojums, un, ja tas būtiski neietekmē Piegādātāja loģistikas shēmu, pieļaujama Līgumā noteiktās piegādes vietas maiņa, attiecīgi pārrēķinot </w:t>
      </w:r>
      <w:r w:rsidRPr="00FE5CC0">
        <w:rPr>
          <w:iCs/>
        </w:rPr>
        <w:t>apaļo kokmateriālu</w:t>
      </w:r>
      <w:r w:rsidRPr="00FE5CC0">
        <w:t xml:space="preserve"> cenas atbilstoši transporta izmaksu pieaugumam;</w:t>
      </w:r>
    </w:p>
    <w:p w:rsidR="00FE5CC0" w:rsidRPr="00FE5CC0" w:rsidRDefault="00FE5CC0" w:rsidP="00A00BF2">
      <w:pPr>
        <w:widowControl w:val="0"/>
        <w:numPr>
          <w:ilvl w:val="2"/>
          <w:numId w:val="26"/>
        </w:numPr>
        <w:ind w:left="1134" w:right="-2" w:hanging="567"/>
        <w:jc w:val="both"/>
      </w:pPr>
      <w:r w:rsidRPr="00FE5CC0">
        <w:t xml:space="preserve">gadījumā, ja Piegādātājs ir apturējis piegādes šajā Līgumā minētajos gadījumos, Pasūtītājam nav tiesību izvirzīt Piegādātājam pretenzijas un pieprasīt zaudējumu atlīdzību par Līgumā noteiktā </w:t>
      </w:r>
      <w:r w:rsidRPr="00FE5CC0">
        <w:rPr>
          <w:iCs/>
        </w:rPr>
        <w:t>apaļo kokmateriālu</w:t>
      </w:r>
      <w:r w:rsidRPr="00FE5CC0">
        <w:t xml:space="preserve"> apjoma nepiegādāšanu.</w:t>
      </w:r>
    </w:p>
    <w:p w:rsidR="00FE5CC0" w:rsidRPr="00FE5CC0" w:rsidRDefault="00FE5CC0" w:rsidP="00A00BF2">
      <w:pPr>
        <w:widowControl w:val="0"/>
        <w:numPr>
          <w:ilvl w:val="1"/>
          <w:numId w:val="27"/>
        </w:numPr>
        <w:ind w:left="567" w:right="-2" w:hanging="567"/>
        <w:jc w:val="both"/>
        <w:rPr>
          <w:u w:val="single"/>
        </w:rPr>
      </w:pPr>
      <w:r w:rsidRPr="00FE5CC0">
        <w:rPr>
          <w:u w:val="single"/>
        </w:rPr>
        <w:t>Pasūtītāja pienākumi:</w:t>
      </w:r>
    </w:p>
    <w:p w:rsidR="00FE5CC0" w:rsidRPr="00FE5CC0" w:rsidRDefault="00FE5CC0" w:rsidP="00A00BF2">
      <w:pPr>
        <w:widowControl w:val="0"/>
        <w:numPr>
          <w:ilvl w:val="2"/>
          <w:numId w:val="27"/>
        </w:numPr>
        <w:ind w:left="1134" w:right="-2" w:hanging="567"/>
        <w:jc w:val="both"/>
      </w:pPr>
      <w:r w:rsidRPr="00FE5CC0">
        <w:t xml:space="preserve">pieņemt </w:t>
      </w:r>
      <w:r w:rsidRPr="00FE5CC0">
        <w:rPr>
          <w:iCs/>
        </w:rPr>
        <w:t>apaļos kokmateriālus</w:t>
      </w:r>
      <w:r w:rsidRPr="00FE5CC0">
        <w:t xml:space="preserve"> Līgumā noteiktajā termiņā, apjomā un kvalitātē;</w:t>
      </w:r>
    </w:p>
    <w:p w:rsidR="00FE5CC0" w:rsidRPr="00FE5CC0" w:rsidRDefault="00FE5CC0" w:rsidP="00A00BF2">
      <w:pPr>
        <w:widowControl w:val="0"/>
        <w:numPr>
          <w:ilvl w:val="2"/>
          <w:numId w:val="27"/>
        </w:numPr>
        <w:ind w:left="1134" w:right="-2" w:hanging="567"/>
        <w:jc w:val="both"/>
      </w:pPr>
      <w:r w:rsidRPr="00FE5CC0">
        <w:t xml:space="preserve">nodrošināt Pārvadātāja piegādāto </w:t>
      </w:r>
      <w:r w:rsidRPr="00FE5CC0">
        <w:rPr>
          <w:iCs/>
        </w:rPr>
        <w:t>apaļo kokmateriālu</w:t>
      </w:r>
      <w:r w:rsidRPr="00FE5CC0">
        <w:t xml:space="preserve"> kravu pieņemšanu ne vēlāk kā 1 (vienas) stundas laikā no piegādes brīža visā Līguma 2.2.punktā norādītajā </w:t>
      </w:r>
      <w:r w:rsidRPr="00FE5CC0">
        <w:lastRenderedPageBreak/>
        <w:t xml:space="preserve">laika posmā un saskaņā ar Līguma noteikumiem, noformējot kravas pavaddokumentu/pavadzīmi atbilstoši Līguma 2.3.punkta nosacījumiem; </w:t>
      </w:r>
    </w:p>
    <w:p w:rsidR="00FE5CC0" w:rsidRPr="00FE5CC0" w:rsidRDefault="00FE5CC0" w:rsidP="00A00BF2">
      <w:pPr>
        <w:widowControl w:val="0"/>
        <w:numPr>
          <w:ilvl w:val="2"/>
          <w:numId w:val="27"/>
        </w:numPr>
        <w:ind w:left="1134" w:right="-2" w:hanging="567"/>
        <w:jc w:val="both"/>
      </w:pPr>
      <w:bookmarkStart w:id="6" w:name="OLE_LINK3"/>
      <w:bookmarkStart w:id="7" w:name="OLE_LINK4"/>
      <w:r w:rsidRPr="00FE5CC0">
        <w:t xml:space="preserve">nodrošināt šajā Līgumā noteikto </w:t>
      </w:r>
      <w:r w:rsidRPr="00FE5CC0">
        <w:rPr>
          <w:iCs/>
        </w:rPr>
        <w:t>apaļo kokmateriālu</w:t>
      </w:r>
      <w:r w:rsidRPr="00FE5CC0">
        <w:t xml:space="preserve"> uzmērīšanas un kvalitātes novērtēšanas metožu un prasību ievērošanu un izpildi šajā Līgumā noteiktajā kārtībā un termiņā;</w:t>
      </w:r>
    </w:p>
    <w:bookmarkEnd w:id="6"/>
    <w:bookmarkEnd w:id="7"/>
    <w:p w:rsidR="00FE5CC0" w:rsidRPr="00FE5CC0" w:rsidRDefault="00FE5CC0" w:rsidP="00A00BF2">
      <w:pPr>
        <w:widowControl w:val="0"/>
        <w:numPr>
          <w:ilvl w:val="2"/>
          <w:numId w:val="27"/>
        </w:numPr>
        <w:ind w:left="1134" w:right="-2" w:hanging="567"/>
        <w:jc w:val="both"/>
      </w:pPr>
      <w:r w:rsidRPr="00FE5CC0">
        <w:t xml:space="preserve">nodrošināt apstākļus </w:t>
      </w:r>
      <w:proofErr w:type="gramStart"/>
      <w:r w:rsidRPr="00FE5CC0">
        <w:t>Pasūtītāja teritorijā (sniega tīrīšana, ceļa uzturēšana, iespēja piekļūt apaļo kokmateriālu izkraušanas vietai Līgumā norādītajā laikā, kā arī atsevišķu vietu</w:t>
      </w:r>
      <w:r w:rsidRPr="00FE5CC0">
        <w:rPr>
          <w:iCs/>
        </w:rPr>
        <w:t xml:space="preserve"> apaļo kokmateriālu </w:t>
      </w:r>
      <w:r w:rsidRPr="00FE5CC0">
        <w:t>izkraušanai un uzglabāšanai), lai Pārvadātājs varētu</w:t>
      </w:r>
      <w:proofErr w:type="gramEnd"/>
      <w:r w:rsidRPr="00FE5CC0">
        <w:t xml:space="preserve"> netraucēti piekļūt piegādes vietai bez riska nodarīt bojājumus tehnikai un izkraut piegādātos </w:t>
      </w:r>
      <w:r w:rsidRPr="00FE5CC0">
        <w:rPr>
          <w:iCs/>
        </w:rPr>
        <w:t>apaļos kokmateriālus</w:t>
      </w:r>
      <w:r w:rsidRPr="00FE5CC0">
        <w:t>;</w:t>
      </w:r>
    </w:p>
    <w:p w:rsidR="00FE5CC0" w:rsidRPr="00FE5CC0" w:rsidRDefault="00FE5CC0" w:rsidP="00A00BF2">
      <w:pPr>
        <w:widowControl w:val="0"/>
        <w:numPr>
          <w:ilvl w:val="2"/>
          <w:numId w:val="27"/>
        </w:numPr>
        <w:ind w:left="1134" w:right="-2" w:hanging="567"/>
        <w:jc w:val="both"/>
      </w:pPr>
      <w:r w:rsidRPr="00FE5CC0">
        <w:t xml:space="preserve">nekavējoties paziņot šī Līguma 13.punktā noteiktajā kārtībā Piegādātājam par apstākļiem, kas kavē piegādāto </w:t>
      </w:r>
      <w:r w:rsidRPr="00FE5CC0">
        <w:rPr>
          <w:iCs/>
        </w:rPr>
        <w:t>apaļo kokmateriālu</w:t>
      </w:r>
      <w:r w:rsidRPr="00FE5CC0">
        <w:t xml:space="preserve"> kravas pieņemšanu.</w:t>
      </w:r>
    </w:p>
    <w:p w:rsidR="00FE5CC0" w:rsidRPr="00FE5CC0" w:rsidRDefault="00FE5CC0" w:rsidP="00FE5CC0">
      <w:pPr>
        <w:widowControl w:val="0"/>
        <w:ind w:left="1134" w:right="-2"/>
        <w:jc w:val="both"/>
      </w:pPr>
    </w:p>
    <w:p w:rsidR="00FE5CC0" w:rsidRPr="00FE5CC0" w:rsidRDefault="00FE5CC0" w:rsidP="00A00BF2">
      <w:pPr>
        <w:widowControl w:val="0"/>
        <w:numPr>
          <w:ilvl w:val="0"/>
          <w:numId w:val="28"/>
        </w:numPr>
        <w:ind w:left="567" w:right="-2" w:hanging="567"/>
        <w:jc w:val="both"/>
        <w:rPr>
          <w:b/>
          <w:i/>
        </w:rPr>
      </w:pPr>
      <w:r w:rsidRPr="00FE5CC0">
        <w:rPr>
          <w:b/>
          <w:i/>
        </w:rPr>
        <w:t>CENA UN APMAKSAS KĀRTĪBA</w:t>
      </w:r>
    </w:p>
    <w:p w:rsidR="00FE5CC0" w:rsidRPr="00FE5CC0" w:rsidRDefault="00FE5CC0" w:rsidP="00A00BF2">
      <w:pPr>
        <w:widowControl w:val="0"/>
        <w:numPr>
          <w:ilvl w:val="1"/>
          <w:numId w:val="28"/>
        </w:numPr>
        <w:shd w:val="clear" w:color="auto" w:fill="FFFFFF"/>
        <w:ind w:left="567" w:right="-2" w:hanging="567"/>
        <w:jc w:val="both"/>
        <w:rPr>
          <w:bCs/>
          <w:color w:val="000000"/>
        </w:rPr>
      </w:pPr>
      <w:r w:rsidRPr="00FE5CC0">
        <w:rPr>
          <w:bCs/>
          <w:color w:val="000000"/>
        </w:rPr>
        <w:t>Pasūtītājs par apaļiem kokmateriāliem maksā Piegādātājam Līguma 1.3.punktā noteikto cenu par vienu piegādāto apaļo kokmateriālu kubikmetru (m</w:t>
      </w:r>
      <w:r w:rsidRPr="00FE5CC0">
        <w:rPr>
          <w:bCs/>
          <w:color w:val="000000"/>
          <w:vertAlign w:val="superscript"/>
        </w:rPr>
        <w:t>3</w:t>
      </w:r>
      <w:r w:rsidRPr="00FE5CC0">
        <w:rPr>
          <w:bCs/>
          <w:color w:val="000000"/>
        </w:rPr>
        <w:t>).</w:t>
      </w:r>
    </w:p>
    <w:p w:rsidR="00FE5CC0" w:rsidRPr="00FE5CC0" w:rsidRDefault="00FE5CC0" w:rsidP="00A00BF2">
      <w:pPr>
        <w:pStyle w:val="Virsraksts2"/>
        <w:keepNext w:val="0"/>
        <w:numPr>
          <w:ilvl w:val="1"/>
          <w:numId w:val="28"/>
        </w:numPr>
        <w:tabs>
          <w:tab w:val="left" w:pos="720"/>
        </w:tabs>
        <w:overflowPunct/>
        <w:autoSpaceDE/>
        <w:autoSpaceDN/>
        <w:adjustRightInd/>
        <w:spacing w:before="0" w:after="0"/>
        <w:ind w:left="567" w:right="-2" w:hanging="567"/>
        <w:jc w:val="both"/>
        <w:rPr>
          <w:rFonts w:ascii="Times New Roman" w:hAnsi="Times New Roman" w:cs="Times New Roman"/>
          <w:b w:val="0"/>
          <w:i w:val="0"/>
          <w:sz w:val="24"/>
          <w:szCs w:val="24"/>
          <w:lang w:val="lv-LV"/>
        </w:rPr>
      </w:pPr>
      <w:r w:rsidRPr="00FE5CC0">
        <w:rPr>
          <w:rFonts w:ascii="Times New Roman" w:hAnsi="Times New Roman" w:cs="Times New Roman"/>
          <w:b w:val="0"/>
          <w:i w:val="0"/>
          <w:sz w:val="24"/>
          <w:szCs w:val="24"/>
          <w:lang w:val="lv-LV"/>
        </w:rPr>
        <w:t>Pasūtītājs piegādāto apaļo kokmateriālu apmaksu veic uz Piegādātāja izrakstīta(-u)</w:t>
      </w:r>
      <w:proofErr w:type="gramStart"/>
      <w:r w:rsidRPr="00FE5CC0">
        <w:rPr>
          <w:rFonts w:ascii="Times New Roman" w:hAnsi="Times New Roman" w:cs="Times New Roman"/>
          <w:b w:val="0"/>
          <w:i w:val="0"/>
          <w:sz w:val="24"/>
          <w:szCs w:val="24"/>
          <w:lang w:val="lv-LV"/>
        </w:rPr>
        <w:t xml:space="preserve">  </w:t>
      </w:r>
      <w:proofErr w:type="gramEnd"/>
      <w:r w:rsidRPr="00FE5CC0">
        <w:rPr>
          <w:rFonts w:ascii="Times New Roman" w:hAnsi="Times New Roman" w:cs="Times New Roman"/>
          <w:b w:val="0"/>
          <w:i w:val="0"/>
          <w:sz w:val="24"/>
          <w:szCs w:val="24"/>
          <w:lang w:val="lv-LV"/>
        </w:rPr>
        <w:t>rēķina(-u) pamata.</w:t>
      </w:r>
    </w:p>
    <w:p w:rsidR="00FE5CC0" w:rsidRPr="00FE5CC0" w:rsidRDefault="00FE5CC0" w:rsidP="00A00BF2">
      <w:pPr>
        <w:pStyle w:val="Virsraksts2"/>
        <w:keepNext w:val="0"/>
        <w:numPr>
          <w:ilvl w:val="1"/>
          <w:numId w:val="28"/>
        </w:numPr>
        <w:tabs>
          <w:tab w:val="left" w:pos="720"/>
        </w:tabs>
        <w:overflowPunct/>
        <w:autoSpaceDE/>
        <w:autoSpaceDN/>
        <w:adjustRightInd/>
        <w:spacing w:before="0" w:after="0"/>
        <w:ind w:left="567" w:right="-2" w:hanging="567"/>
        <w:jc w:val="both"/>
        <w:rPr>
          <w:rFonts w:ascii="Times New Roman" w:hAnsi="Times New Roman" w:cs="Times New Roman"/>
          <w:b w:val="0"/>
          <w:i w:val="0"/>
          <w:sz w:val="24"/>
          <w:szCs w:val="24"/>
          <w:lang w:val="lv-LV"/>
        </w:rPr>
      </w:pPr>
      <w:r w:rsidRPr="00FE5CC0">
        <w:rPr>
          <w:rFonts w:ascii="Times New Roman" w:hAnsi="Times New Roman" w:cs="Times New Roman"/>
          <w:b w:val="0"/>
          <w:i w:val="0"/>
          <w:spacing w:val="3"/>
          <w:sz w:val="24"/>
          <w:szCs w:val="24"/>
          <w:lang w:val="lv-LV"/>
        </w:rPr>
        <w:t xml:space="preserve">Pasūtītājs Līguma 8.2.punktā minētā(-o) rēķina(-u) apmaksu veic </w:t>
      </w:r>
      <w:r w:rsidRPr="00FE5CC0">
        <w:rPr>
          <w:rFonts w:ascii="Times New Roman" w:hAnsi="Times New Roman" w:cs="Times New Roman"/>
          <w:b w:val="0"/>
          <w:i w:val="0"/>
          <w:spacing w:val="-2"/>
          <w:sz w:val="24"/>
          <w:szCs w:val="24"/>
          <w:lang w:val="lv-LV"/>
        </w:rPr>
        <w:t xml:space="preserve">uz Piegādātāja </w:t>
      </w:r>
      <w:r w:rsidRPr="00FE5CC0">
        <w:rPr>
          <w:rFonts w:ascii="Times New Roman" w:hAnsi="Times New Roman" w:cs="Times New Roman"/>
          <w:b w:val="0"/>
          <w:i w:val="0"/>
          <w:spacing w:val="2"/>
          <w:sz w:val="24"/>
          <w:szCs w:val="24"/>
          <w:lang w:val="lv-LV"/>
        </w:rPr>
        <w:t>norādīto bankas norēķinu kontu</w:t>
      </w:r>
      <w:r w:rsidRPr="00FE5CC0">
        <w:rPr>
          <w:rFonts w:ascii="Times New Roman" w:hAnsi="Times New Roman" w:cs="Times New Roman"/>
          <w:b w:val="0"/>
          <w:i w:val="0"/>
          <w:spacing w:val="3"/>
          <w:sz w:val="24"/>
          <w:szCs w:val="24"/>
          <w:lang w:val="lv-LV"/>
        </w:rPr>
        <w:t xml:space="preserve"> ne vēlāk kā 25 (divdesmit piecu) dienu </w:t>
      </w:r>
      <w:r w:rsidRPr="00FE5CC0">
        <w:rPr>
          <w:rFonts w:ascii="Times New Roman" w:hAnsi="Times New Roman" w:cs="Times New Roman"/>
          <w:b w:val="0"/>
          <w:i w:val="0"/>
          <w:spacing w:val="-2"/>
          <w:sz w:val="24"/>
          <w:szCs w:val="24"/>
          <w:lang w:val="lv-LV"/>
        </w:rPr>
        <w:t>la</w:t>
      </w:r>
      <w:r w:rsidRPr="00FE5CC0">
        <w:rPr>
          <w:rFonts w:ascii="Times New Roman" w:hAnsi="Times New Roman" w:cs="Times New Roman"/>
          <w:b w:val="0"/>
          <w:i w:val="0"/>
          <w:spacing w:val="3"/>
          <w:sz w:val="24"/>
          <w:szCs w:val="24"/>
          <w:lang w:val="lv-LV"/>
        </w:rPr>
        <w:t xml:space="preserve">ikā </w:t>
      </w:r>
      <w:r w:rsidRPr="00FE5CC0">
        <w:rPr>
          <w:rFonts w:ascii="Times New Roman" w:hAnsi="Times New Roman" w:cs="Times New Roman"/>
          <w:b w:val="0"/>
          <w:i w:val="0"/>
          <w:spacing w:val="2"/>
          <w:sz w:val="24"/>
          <w:szCs w:val="24"/>
          <w:lang w:val="lv-LV"/>
        </w:rPr>
        <w:t xml:space="preserve">no rēķina izrakstīšanas datuma (rēķina izrakstīšanas datums ir kokmateriālu izsniegšanas/kravas pavaddokumenta (pavadzīmes) izrakstīšanas datums). </w:t>
      </w:r>
      <w:r w:rsidRPr="00FE5CC0">
        <w:rPr>
          <w:rFonts w:ascii="Times New Roman" w:hAnsi="Times New Roman" w:cs="Times New Roman"/>
          <w:b w:val="0"/>
          <w:i w:val="0"/>
          <w:spacing w:val="3"/>
          <w:sz w:val="24"/>
          <w:szCs w:val="24"/>
          <w:lang w:val="lv-LV"/>
        </w:rPr>
        <w:t>Pasūtītājam</w:t>
      </w:r>
      <w:r w:rsidRPr="00FE5CC0">
        <w:rPr>
          <w:rFonts w:ascii="Times New Roman" w:hAnsi="Times New Roman" w:cs="Times New Roman"/>
          <w:b w:val="0"/>
          <w:i w:val="0"/>
          <w:spacing w:val="2"/>
          <w:sz w:val="24"/>
          <w:szCs w:val="24"/>
          <w:lang w:val="lv-LV"/>
        </w:rPr>
        <w:t xml:space="preserve"> ir pienākums maksājuma uzdevumā norādīt konkrētu rēķina numuru, kura apmaksa tiek veikta. Par apmaksas dienu tiek uzskatīta diena, kad naudas summas </w:t>
      </w:r>
      <w:r w:rsidRPr="00FE5CC0">
        <w:rPr>
          <w:rFonts w:ascii="Times New Roman" w:hAnsi="Times New Roman" w:cs="Times New Roman"/>
          <w:b w:val="0"/>
          <w:i w:val="0"/>
          <w:spacing w:val="-2"/>
          <w:sz w:val="24"/>
          <w:szCs w:val="24"/>
          <w:lang w:val="lv-LV"/>
        </w:rPr>
        <w:t>atbilstošā apmērā ir ieskaitīta Piegādātāja norādītajā Bankas norēķinu kontā.</w:t>
      </w:r>
    </w:p>
    <w:p w:rsidR="00FE5CC0" w:rsidRPr="00FE5CC0" w:rsidRDefault="00FE5CC0" w:rsidP="00FE5CC0">
      <w:pPr>
        <w:widowControl w:val="0"/>
        <w:ind w:left="360" w:right="-2"/>
        <w:rPr>
          <w:color w:val="FF0000"/>
        </w:rPr>
      </w:pPr>
    </w:p>
    <w:p w:rsidR="00FE5CC0" w:rsidRPr="00FE5CC0" w:rsidRDefault="00FE5CC0" w:rsidP="00A00BF2">
      <w:pPr>
        <w:widowControl w:val="0"/>
        <w:numPr>
          <w:ilvl w:val="0"/>
          <w:numId w:val="28"/>
        </w:numPr>
        <w:ind w:left="567" w:right="-2" w:hanging="567"/>
        <w:rPr>
          <w:b/>
          <w:bCs/>
          <w:i/>
        </w:rPr>
      </w:pPr>
      <w:r w:rsidRPr="00FE5CC0">
        <w:rPr>
          <w:b/>
          <w:bCs/>
          <w:i/>
        </w:rPr>
        <w:t xml:space="preserve">LĪDZĒJU ATBILDĪBA UN SANKCIJAS </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Pasūtītājs par Līgumā noteikto piegādāto apaļo kokmateriālu apmaksas termiņu kavēšanu maksā Piegādātājam līgumsodu 0,1% (nulle komats viens procents) apmērā no katras attiecīgā rēķinā norādītās un neapmaksātās summas par katru nokavēto dienu. Līgumsods nav jāmaksā gadījumā, ja kavējums notiek no Pasūtītāja neatkarīgu apstākļu dēļ, un Pasūtītājs var iesniegt pierādījumus par šo apstākļu esamību.</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Piegādātājs par Līgumā paredzētā apjoma piegādes kavējumu maksā Pasūtītājam līgumsodu 0,1% (nulle komats viens procents) apmērā no nepiegādātā apjoma vērtības par katru nokavēto dienu, ja Līdzēji nav panākuši vienošanos par apaļo kokmateriālu piegādes termiņa pagarinājumu. Šis noteikums nav attiecināms uz gadījumu, ja Piegādātājs kavē apjoma piegādi Līguma 1.1.punktā paredzētās piegādes nobīdes robežās vai piegāde ir apturēta vienpusēji no Piegādātāja puses atbilstoši šajā Līgumā paredzētajiem gadījumiem. </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Gadījumā, ja šī Līguma 4.nodaļā paredzētā kontrolmērījumu rezultātā tiek konstatēta atšķirība mērījumu rezultātos un to novirze pārsniedz 10 (desmit) %, un iepriekš veiktie mērījumi ar šādu novirzes iespējamību Piegādātājam ir radījuši zaudējumus, Piegādātājam ir tiesības veikt pārrēķinu pēc kontrolmērījumu rezultātā fiksētās novirzes.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Gadījumā, ja Pasūtītājs nenodrošina piegādāto apaļo kokmateriālu pieņemšanu un uzmērīšanu šī Līguma noteiktajā kārtībā un termiņos, tad:</w:t>
      </w:r>
    </w:p>
    <w:p w:rsidR="00FE5CC0" w:rsidRPr="00FE5CC0" w:rsidRDefault="00FE5CC0" w:rsidP="00A00BF2">
      <w:pPr>
        <w:pStyle w:val="Pamatteksts2"/>
        <w:numPr>
          <w:ilvl w:val="2"/>
          <w:numId w:val="28"/>
        </w:numPr>
        <w:overflowPunct/>
        <w:autoSpaceDE/>
        <w:autoSpaceDN/>
        <w:adjustRightInd/>
        <w:spacing w:after="0" w:line="240" w:lineRule="auto"/>
        <w:ind w:left="1134" w:right="-2" w:hanging="567"/>
        <w:jc w:val="both"/>
        <w:rPr>
          <w:sz w:val="24"/>
          <w:szCs w:val="24"/>
          <w:lang w:val="lv-LV"/>
        </w:rPr>
      </w:pPr>
      <w:r w:rsidRPr="00FE5CC0">
        <w:rPr>
          <w:sz w:val="24"/>
          <w:szCs w:val="24"/>
          <w:lang w:val="lv-LV"/>
        </w:rPr>
        <w:t>Piegādātājs par to rakstveidā brīdina Pasūtītāju – pirmo reizi šī Līguma darbības laikā, konstatējot šo pārkāpumu;</w:t>
      </w:r>
    </w:p>
    <w:p w:rsidR="00FE5CC0" w:rsidRPr="00FE5CC0" w:rsidRDefault="00FE5CC0" w:rsidP="00A00BF2">
      <w:pPr>
        <w:pStyle w:val="Pamatteksts2"/>
        <w:numPr>
          <w:ilvl w:val="2"/>
          <w:numId w:val="28"/>
        </w:numPr>
        <w:overflowPunct/>
        <w:autoSpaceDE/>
        <w:autoSpaceDN/>
        <w:adjustRightInd/>
        <w:spacing w:after="0" w:line="240" w:lineRule="auto"/>
        <w:ind w:left="1134" w:right="-2" w:hanging="567"/>
        <w:jc w:val="both"/>
        <w:rPr>
          <w:sz w:val="24"/>
          <w:szCs w:val="24"/>
          <w:lang w:val="lv-LV"/>
        </w:rPr>
      </w:pPr>
      <w:r w:rsidRPr="00FE5CC0">
        <w:rPr>
          <w:sz w:val="24"/>
          <w:szCs w:val="24"/>
          <w:lang w:val="lv-LV"/>
        </w:rPr>
        <w:t xml:space="preserve">piemēro līgumsodu EUR 140,00 (viens simts četrdesmit </w:t>
      </w:r>
      <w:proofErr w:type="spellStart"/>
      <w:r w:rsidRPr="00FE5CC0">
        <w:rPr>
          <w:sz w:val="24"/>
          <w:szCs w:val="24"/>
          <w:lang w:val="lv-LV"/>
        </w:rPr>
        <w:t>euro</w:t>
      </w:r>
      <w:proofErr w:type="spellEnd"/>
      <w:r w:rsidRPr="00FE5CC0">
        <w:rPr>
          <w:sz w:val="24"/>
          <w:szCs w:val="24"/>
          <w:lang w:val="lv-LV"/>
        </w:rPr>
        <w:t>) apmērā, ja Pasūtītājs atkārtoti pēc 9.4.1.punktā minētā rakstveida brīdinājuma saņemšanas neievēro piegādāto apaļo kokmateriālu uzmērīšanas un pieņemšanas kārtību vai termiņus.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Par jebkuru šī Līguma punkta pārkāpumu vai tā nepienācīgu izpildi Līdzējiem ir tiesības nosūtīt rakstveida brīdinājumu, norādot, kā izpaužas saistību neizpilde vai nepienācīga </w:t>
      </w:r>
      <w:r w:rsidRPr="00FE5CC0">
        <w:rPr>
          <w:sz w:val="24"/>
          <w:szCs w:val="24"/>
          <w:lang w:val="lv-LV"/>
        </w:rPr>
        <w:lastRenderedPageBreak/>
        <w:t xml:space="preserve">izpilde, kā arī norādot termiņu pārkāpuma novēršanai, ja tas ir iespējams. </w:t>
      </w:r>
    </w:p>
    <w:p w:rsidR="00FE5CC0" w:rsidRPr="00FE5CC0" w:rsidRDefault="00FE5CC0" w:rsidP="00FE5CC0">
      <w:pPr>
        <w:pStyle w:val="Pamatteksts2"/>
        <w:tabs>
          <w:tab w:val="num" w:pos="360"/>
        </w:tabs>
        <w:spacing w:after="0" w:line="240" w:lineRule="auto"/>
        <w:ind w:left="360" w:right="-2" w:hanging="357"/>
        <w:jc w:val="both"/>
        <w:rPr>
          <w:sz w:val="24"/>
          <w:szCs w:val="24"/>
          <w:lang w:val="lv-LV"/>
        </w:rPr>
      </w:pPr>
    </w:p>
    <w:p w:rsidR="00FE5CC0" w:rsidRPr="00FE5CC0" w:rsidRDefault="00FE5CC0" w:rsidP="00A00BF2">
      <w:pPr>
        <w:widowControl w:val="0"/>
        <w:numPr>
          <w:ilvl w:val="0"/>
          <w:numId w:val="28"/>
        </w:numPr>
        <w:ind w:left="567" w:right="-2" w:hanging="567"/>
        <w:rPr>
          <w:b/>
          <w:bCs/>
          <w:i/>
        </w:rPr>
      </w:pPr>
      <w:r w:rsidRPr="00FE5CC0">
        <w:rPr>
          <w:b/>
          <w:bCs/>
          <w:i/>
        </w:rPr>
        <w:t>LĪGUMA DARBĪBAS PĀRTRAUKŠANA – PIEGĀŽU APTURĒŠANA UN TĀS SEKAS</w:t>
      </w:r>
    </w:p>
    <w:p w:rsidR="00FE5CC0" w:rsidRPr="00FE5CC0" w:rsidRDefault="00FE5CC0" w:rsidP="00A00BF2">
      <w:pPr>
        <w:pStyle w:val="Pamatteksts2"/>
        <w:numPr>
          <w:ilvl w:val="1"/>
          <w:numId w:val="29"/>
        </w:numPr>
        <w:overflowPunct/>
        <w:autoSpaceDE/>
        <w:autoSpaceDN/>
        <w:adjustRightInd/>
        <w:spacing w:after="0" w:line="240" w:lineRule="auto"/>
        <w:ind w:left="567" w:right="-2" w:hanging="567"/>
        <w:jc w:val="both"/>
        <w:rPr>
          <w:bCs/>
          <w:sz w:val="24"/>
          <w:szCs w:val="24"/>
          <w:lang w:val="lv-LV"/>
        </w:rPr>
      </w:pPr>
      <w:r w:rsidRPr="00FE5CC0">
        <w:rPr>
          <w:bCs/>
          <w:sz w:val="24"/>
          <w:szCs w:val="24"/>
          <w:lang w:val="lv-LV"/>
        </w:rPr>
        <w:t xml:space="preserve">Piegādātājam ir tiesības šajā Līgumā noteiktajos gadījumos vienpusēji pārtraukt </w:t>
      </w:r>
      <w:r w:rsidRPr="00FE5CC0">
        <w:rPr>
          <w:sz w:val="24"/>
          <w:szCs w:val="24"/>
          <w:lang w:val="lv-LV"/>
        </w:rPr>
        <w:t>visu ar Pasūtītāju noslēgtu, spēkā esošu līgumu par apaļo kokmateriālu un/vai enerģētisko šķeldu piegādēm, t.sk. šā Līguma</w:t>
      </w:r>
      <w:r w:rsidRPr="00FE5CC0">
        <w:rPr>
          <w:bCs/>
          <w:sz w:val="24"/>
          <w:szCs w:val="24"/>
          <w:lang w:val="lv-LV"/>
        </w:rPr>
        <w:t xml:space="preserve">, darbību un apturēt </w:t>
      </w:r>
      <w:r w:rsidRPr="00FE5CC0">
        <w:rPr>
          <w:sz w:val="24"/>
          <w:szCs w:val="24"/>
          <w:lang w:val="lv-LV"/>
        </w:rPr>
        <w:t xml:space="preserve">apaļo kokmateriālu </w:t>
      </w:r>
      <w:r w:rsidRPr="00FE5CC0">
        <w:rPr>
          <w:bCs/>
          <w:sz w:val="24"/>
          <w:szCs w:val="24"/>
          <w:lang w:val="lv-LV"/>
        </w:rPr>
        <w:t>ražošanu un piegādes.</w:t>
      </w:r>
    </w:p>
    <w:p w:rsidR="00FE5CC0" w:rsidRPr="00FE5CC0" w:rsidRDefault="00FE5CC0" w:rsidP="00A00BF2">
      <w:pPr>
        <w:pStyle w:val="Pamatteksts2"/>
        <w:numPr>
          <w:ilvl w:val="1"/>
          <w:numId w:val="29"/>
        </w:numPr>
        <w:overflowPunct/>
        <w:autoSpaceDE/>
        <w:autoSpaceDN/>
        <w:adjustRightInd/>
        <w:spacing w:after="0" w:line="240" w:lineRule="auto"/>
        <w:ind w:left="567" w:right="-2" w:hanging="567"/>
        <w:jc w:val="both"/>
        <w:rPr>
          <w:bCs/>
          <w:sz w:val="24"/>
          <w:szCs w:val="24"/>
          <w:lang w:val="lv-LV"/>
        </w:rPr>
      </w:pPr>
      <w:r w:rsidRPr="00FE5CC0">
        <w:rPr>
          <w:bCs/>
          <w:sz w:val="24"/>
          <w:szCs w:val="24"/>
          <w:lang w:val="lv-LV"/>
        </w:rPr>
        <w:t xml:space="preserve">Par piegāžu apturēšanu un tās iemeslu Piegādātājs rakstveidā informē Pasūtītāju, nosakot termiņu (ne garāku par 1 (vienu) mēnesi), uz kuru tiek apturēta </w:t>
      </w:r>
      <w:r w:rsidRPr="00FE5CC0">
        <w:rPr>
          <w:sz w:val="24"/>
          <w:szCs w:val="24"/>
          <w:lang w:val="lv-LV"/>
        </w:rPr>
        <w:t>apaļo kokmateriālu</w:t>
      </w:r>
      <w:r w:rsidRPr="00FE5CC0">
        <w:rPr>
          <w:bCs/>
          <w:sz w:val="24"/>
          <w:szCs w:val="24"/>
          <w:lang w:val="lv-LV"/>
        </w:rPr>
        <w:t xml:space="preserve"> ražošana un piegādes Pasūtītājam, kā arī ar konstatētā pārkāpuma novēršanu saistītus un/vai piegāžu atjaunošanas nosacījumus. </w:t>
      </w:r>
    </w:p>
    <w:p w:rsidR="00FE5CC0" w:rsidRPr="00FE5CC0" w:rsidRDefault="00FE5CC0" w:rsidP="00A00BF2">
      <w:pPr>
        <w:pStyle w:val="Pamatteksts2"/>
        <w:numPr>
          <w:ilvl w:val="1"/>
          <w:numId w:val="29"/>
        </w:numPr>
        <w:overflowPunct/>
        <w:autoSpaceDE/>
        <w:autoSpaceDN/>
        <w:adjustRightInd/>
        <w:spacing w:after="0" w:line="240" w:lineRule="auto"/>
        <w:ind w:left="567" w:right="-2" w:hanging="567"/>
        <w:jc w:val="both"/>
        <w:rPr>
          <w:sz w:val="24"/>
          <w:szCs w:val="24"/>
          <w:lang w:val="lv-LV"/>
        </w:rPr>
      </w:pPr>
      <w:r w:rsidRPr="00FE5CC0">
        <w:rPr>
          <w:sz w:val="24"/>
          <w:szCs w:val="24"/>
          <w:lang w:val="lv-LV"/>
        </w:rPr>
        <w:t>Ja Pasūtītājs noteiktajā termiņā ir novērsis pārkāpumus</w:t>
      </w:r>
      <w:proofErr w:type="gramStart"/>
      <w:r w:rsidRPr="00FE5CC0">
        <w:rPr>
          <w:sz w:val="24"/>
          <w:szCs w:val="24"/>
          <w:lang w:val="lv-LV"/>
        </w:rPr>
        <w:t xml:space="preserve"> un/vai izpildījis</w:t>
      </w:r>
      <w:proofErr w:type="gramEnd"/>
      <w:r w:rsidRPr="00FE5CC0">
        <w:rPr>
          <w:sz w:val="24"/>
          <w:szCs w:val="24"/>
          <w:lang w:val="lv-LV"/>
        </w:rPr>
        <w:t xml:space="preserve"> </w:t>
      </w:r>
      <w:r w:rsidRPr="00FE5CC0">
        <w:rPr>
          <w:bCs/>
          <w:sz w:val="24"/>
          <w:szCs w:val="24"/>
          <w:lang w:val="lv-LV"/>
        </w:rPr>
        <w:t xml:space="preserve">piegāžu atjaunošanas </w:t>
      </w:r>
      <w:r w:rsidRPr="00FE5CC0">
        <w:rPr>
          <w:sz w:val="24"/>
          <w:szCs w:val="24"/>
          <w:lang w:val="lv-LV"/>
        </w:rPr>
        <w:t xml:space="preserve">nosacījumus, Piegādātājs uzsāk attiecīgo apaļo kokmateriālu piegādes 14 (četrpadsmit) dienu laikā no apliecinājuma par </w:t>
      </w:r>
      <w:r w:rsidRPr="00FE5CC0">
        <w:rPr>
          <w:bCs/>
          <w:sz w:val="24"/>
          <w:szCs w:val="24"/>
          <w:lang w:val="lv-LV"/>
        </w:rPr>
        <w:t xml:space="preserve">piegāžu atjaunošanas </w:t>
      </w:r>
      <w:r w:rsidRPr="00FE5CC0">
        <w:rPr>
          <w:sz w:val="24"/>
          <w:szCs w:val="24"/>
          <w:lang w:val="lv-LV"/>
        </w:rPr>
        <w:t xml:space="preserve">nosacījumu izpildi saņemšanas dienas. </w:t>
      </w:r>
    </w:p>
    <w:p w:rsidR="00FE5CC0" w:rsidRPr="00FE5CC0" w:rsidRDefault="00FE5CC0" w:rsidP="00A00BF2">
      <w:pPr>
        <w:pStyle w:val="Pamatteksts2"/>
        <w:numPr>
          <w:ilvl w:val="1"/>
          <w:numId w:val="29"/>
        </w:numPr>
        <w:overflowPunct/>
        <w:autoSpaceDE/>
        <w:autoSpaceDN/>
        <w:adjustRightInd/>
        <w:spacing w:after="0" w:line="240" w:lineRule="auto"/>
        <w:ind w:left="567" w:right="-2" w:hanging="567"/>
        <w:jc w:val="both"/>
        <w:rPr>
          <w:sz w:val="24"/>
          <w:szCs w:val="24"/>
          <w:lang w:val="lv-LV"/>
        </w:rPr>
      </w:pPr>
      <w:r w:rsidRPr="00FE5CC0">
        <w:rPr>
          <w:sz w:val="24"/>
          <w:szCs w:val="24"/>
          <w:lang w:val="lv-LV"/>
        </w:rPr>
        <w:t>Atsākot apaļo kokmateriālu piegādes, Piegādātājam ir tiesības samazināt visu ar Pasūtītāju noslēgtu līgumu par apaļo kokmateriālu un/vai enerģētisko šķeldu piegādēm apjomu proporcionāli konkrētajam apaļo kokmateriālu ražošanas un piegāžu apturēšanas periodam, nepieciešamības gadījumā veicot attiecīgas izmaiņas piegāžu grafikā, un prasīt nodrošināt saistības par piegādāto apaļo kokmateriālu apmaksu Līguma 6.1.2.punktā noteiktajā kārtībā. Apaļo kokmateriālu ražošanas un piegāžu apturēšanas perioda aprēķinā var tikt iekļautas līguma 10.3. punktā noteiktās 14 dienas.</w:t>
      </w:r>
    </w:p>
    <w:p w:rsidR="00FE5CC0" w:rsidRPr="00FE5CC0" w:rsidRDefault="00FE5CC0" w:rsidP="00A00BF2">
      <w:pPr>
        <w:pStyle w:val="Pamatteksts2"/>
        <w:numPr>
          <w:ilvl w:val="1"/>
          <w:numId w:val="29"/>
        </w:numPr>
        <w:overflowPunct/>
        <w:autoSpaceDE/>
        <w:autoSpaceDN/>
        <w:adjustRightInd/>
        <w:spacing w:after="0" w:line="240" w:lineRule="auto"/>
        <w:ind w:left="567" w:right="-2" w:hanging="567"/>
        <w:jc w:val="both"/>
        <w:rPr>
          <w:sz w:val="24"/>
          <w:szCs w:val="24"/>
          <w:lang w:val="lv-LV"/>
        </w:rPr>
      </w:pPr>
      <w:bookmarkStart w:id="8" w:name="OLE_LINK9"/>
      <w:bookmarkStart w:id="9" w:name="OLE_LINK10"/>
      <w:r w:rsidRPr="00FE5CC0">
        <w:rPr>
          <w:sz w:val="24"/>
          <w:szCs w:val="24"/>
          <w:lang w:val="lv-LV"/>
        </w:rPr>
        <w:t xml:space="preserve">Ja Piegādātājs ir pārtraucis visu ar Pasūtītāju noslēgtu, spēkā esošu līgumu par apaļo kokmateriālu piegādēm, t.sk. šā Līguma, </w:t>
      </w:r>
      <w:r w:rsidRPr="00FE5CC0">
        <w:rPr>
          <w:bCs/>
          <w:sz w:val="24"/>
          <w:szCs w:val="24"/>
          <w:lang w:val="lv-LV"/>
        </w:rPr>
        <w:t xml:space="preserve">darbību un apturējis </w:t>
      </w:r>
      <w:r w:rsidRPr="00FE5CC0">
        <w:rPr>
          <w:sz w:val="24"/>
          <w:szCs w:val="24"/>
          <w:lang w:val="lv-LV"/>
        </w:rPr>
        <w:t xml:space="preserve">apaļo kokmateriālu </w:t>
      </w:r>
      <w:r w:rsidRPr="00FE5CC0">
        <w:rPr>
          <w:bCs/>
          <w:sz w:val="24"/>
          <w:szCs w:val="24"/>
          <w:lang w:val="lv-LV"/>
        </w:rPr>
        <w:t>ražošanu un piegādes</w:t>
      </w:r>
      <w:r w:rsidRPr="00FE5CC0">
        <w:rPr>
          <w:sz w:val="24"/>
          <w:szCs w:val="24"/>
          <w:lang w:val="lv-LV"/>
        </w:rPr>
        <w:t xml:space="preserve"> Pasūtītājam Līguma 6.1.1.punktā noteiktajā gadījumā (Pasūtītāja maksājumu saistību kopējā summa (piegādāto un neapmaksāto apaļo kokmateriālu vērtība)</w:t>
      </w:r>
      <w:proofErr w:type="gramStart"/>
      <w:r w:rsidRPr="00FE5CC0">
        <w:rPr>
          <w:sz w:val="24"/>
          <w:szCs w:val="24"/>
          <w:lang w:val="lv-LV"/>
        </w:rPr>
        <w:t xml:space="preserve">  </w:t>
      </w:r>
      <w:proofErr w:type="gramEnd"/>
      <w:r w:rsidRPr="00FE5CC0">
        <w:rPr>
          <w:sz w:val="24"/>
          <w:szCs w:val="24"/>
          <w:lang w:val="lv-LV"/>
        </w:rPr>
        <w:t>ir sasniegusi bankas garantijas vai drošības (garantijas) naudas apmēru</w:t>
      </w:r>
      <w:r w:rsidRPr="00FE5CC0">
        <w:rPr>
          <w:bCs/>
          <w:sz w:val="24"/>
          <w:szCs w:val="24"/>
          <w:lang w:val="lv-LV"/>
        </w:rPr>
        <w:t xml:space="preserve">, </w:t>
      </w:r>
      <w:r w:rsidRPr="00FE5CC0">
        <w:rPr>
          <w:sz w:val="24"/>
          <w:szCs w:val="24"/>
          <w:lang w:val="lv-LV"/>
        </w:rPr>
        <w:t>nepiegādāto apaļo kokmateriālu apjoms netiek pārcelts uz nākamajiem Līguma darbības mēnešiem un/vai periodu pēc apaļo kokmateriālu piegādes termiņa beigām</w:t>
      </w:r>
      <w:r w:rsidRPr="00FE5CC0">
        <w:rPr>
          <w:bCs/>
          <w:sz w:val="24"/>
          <w:szCs w:val="24"/>
          <w:lang w:val="lv-LV"/>
        </w:rPr>
        <w:t>, par nepiegādāto apaļo kokmateriālu apjoma daļu attiecīgi samazinot Līguma apjomu.</w:t>
      </w:r>
      <w:r w:rsidRPr="00FE5CC0">
        <w:rPr>
          <w:sz w:val="24"/>
          <w:szCs w:val="24"/>
          <w:lang w:val="lv-LV"/>
        </w:rPr>
        <w:t xml:space="preserve"> </w:t>
      </w:r>
    </w:p>
    <w:bookmarkEnd w:id="8"/>
    <w:bookmarkEnd w:id="9"/>
    <w:p w:rsidR="00FE5CC0" w:rsidRPr="00FE5CC0" w:rsidRDefault="00FE5CC0" w:rsidP="00FE5CC0">
      <w:pPr>
        <w:pStyle w:val="Pamatteksts2"/>
        <w:tabs>
          <w:tab w:val="left" w:pos="540"/>
        </w:tabs>
        <w:spacing w:after="0" w:line="240" w:lineRule="auto"/>
        <w:ind w:right="-2"/>
        <w:jc w:val="both"/>
        <w:rPr>
          <w:bCs/>
          <w:sz w:val="24"/>
          <w:szCs w:val="24"/>
          <w:lang w:val="lv-LV"/>
        </w:rPr>
      </w:pPr>
    </w:p>
    <w:p w:rsidR="00FE5CC0" w:rsidRPr="00FE5CC0" w:rsidRDefault="00FE5CC0" w:rsidP="00A00BF2">
      <w:pPr>
        <w:widowControl w:val="0"/>
        <w:numPr>
          <w:ilvl w:val="0"/>
          <w:numId w:val="28"/>
        </w:numPr>
        <w:ind w:left="567" w:right="-2" w:hanging="567"/>
        <w:rPr>
          <w:b/>
          <w:bCs/>
          <w:i/>
        </w:rPr>
      </w:pPr>
      <w:r w:rsidRPr="00FE5CC0">
        <w:rPr>
          <w:b/>
          <w:bCs/>
          <w:i/>
        </w:rPr>
        <w:t>LĪGUMA DARBĪBAS IZBEIGŠANA</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rPr>
          <w:sz w:val="24"/>
          <w:szCs w:val="24"/>
          <w:lang w:val="lv-LV"/>
        </w:rPr>
      </w:pPr>
      <w:r w:rsidRPr="00FE5CC0">
        <w:rPr>
          <w:sz w:val="24"/>
          <w:szCs w:val="24"/>
          <w:lang w:val="lv-LV"/>
        </w:rPr>
        <w:t>Piegādātājam ir tiesības vienpusēji izbeigt Līgumu, rakstiski paziņojot par to Pasūtītājam, ja:</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Pasūtītājam saskaņā ar spēkā esošajiem normatīvajiem aktiem pasludināts maksātnespējas process;</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Pasūtītājs 10 (desmit) dienu laikā neveic piegādāto apaļo kokmateriālu apmaksu pēc Piegādātāja rakstveida atgādinājuma/brīdinājuma nosūtīšanas par apmaksas termiņa kavējumu;</w:t>
      </w:r>
    </w:p>
    <w:p w:rsidR="00FE5CC0" w:rsidRPr="00FE5CC0" w:rsidRDefault="00FE5CC0" w:rsidP="00A00BF2">
      <w:pPr>
        <w:pStyle w:val="Pamatteksts2"/>
        <w:numPr>
          <w:ilvl w:val="2"/>
          <w:numId w:val="28"/>
        </w:numPr>
        <w:tabs>
          <w:tab w:val="left" w:pos="900"/>
          <w:tab w:val="left" w:pos="1080"/>
        </w:tabs>
        <w:overflowPunct/>
        <w:autoSpaceDE/>
        <w:autoSpaceDN/>
        <w:adjustRightInd/>
        <w:spacing w:after="0" w:line="240" w:lineRule="auto"/>
        <w:ind w:left="1276" w:right="-2" w:hanging="709"/>
        <w:jc w:val="both"/>
        <w:rPr>
          <w:sz w:val="24"/>
          <w:szCs w:val="24"/>
          <w:lang w:val="lv-LV"/>
        </w:rPr>
      </w:pPr>
      <w:r w:rsidRPr="00FE5CC0">
        <w:rPr>
          <w:sz w:val="24"/>
          <w:szCs w:val="24"/>
          <w:lang w:val="lv-LV"/>
        </w:rPr>
        <w:t>Piegādātājs atkārtoti konstatē uzmērīšanas termiņu neievērošanu no Pasūtītāja puses, par ko ne mazāk kā divas reizes Pasūtītājs ir rakstveidā brīdināts;</w:t>
      </w:r>
    </w:p>
    <w:p w:rsidR="00FE5CC0" w:rsidRPr="00FE5CC0" w:rsidRDefault="00FE5CC0" w:rsidP="00A00BF2">
      <w:pPr>
        <w:pStyle w:val="Pamatteksts2"/>
        <w:numPr>
          <w:ilvl w:val="2"/>
          <w:numId w:val="28"/>
        </w:numPr>
        <w:tabs>
          <w:tab w:val="left" w:pos="900"/>
          <w:tab w:val="left" w:pos="1080"/>
        </w:tabs>
        <w:overflowPunct/>
        <w:autoSpaceDE/>
        <w:autoSpaceDN/>
        <w:adjustRightInd/>
        <w:spacing w:after="0" w:line="240" w:lineRule="auto"/>
        <w:ind w:left="1276" w:right="-2" w:hanging="709"/>
        <w:jc w:val="both"/>
        <w:rPr>
          <w:sz w:val="24"/>
          <w:szCs w:val="24"/>
          <w:lang w:val="lv-LV"/>
        </w:rPr>
      </w:pPr>
      <w:r w:rsidRPr="00FE5CC0">
        <w:rPr>
          <w:sz w:val="24"/>
          <w:szCs w:val="24"/>
          <w:lang w:val="lv-LV"/>
        </w:rPr>
        <w:t>Piegādātājs atkārtoti konstatē kokmateriālu kravu pieņemšanas un/vai uzmērīšanas termiņu neievērošanu no Pasūtītāja puses, par ko ne mazāk kā divas reizes Pasūtītājs ir rakstveidā brīdināts;</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Pasūtītājs Piegādātāja noteiktajā termiņā nav izpildījis piegāžu atjaunošanas nosacījumus saskaņā ar Līguma 10.2.punktu;</w:t>
      </w:r>
    </w:p>
    <w:p w:rsidR="00FE5CC0" w:rsidRPr="00FE5CC0" w:rsidRDefault="00FE5CC0" w:rsidP="00A00BF2">
      <w:pPr>
        <w:widowControl w:val="0"/>
        <w:numPr>
          <w:ilvl w:val="2"/>
          <w:numId w:val="28"/>
        </w:numPr>
        <w:ind w:left="1276" w:right="-2" w:hanging="709"/>
        <w:jc w:val="both"/>
        <w:rPr>
          <w:bCs/>
        </w:rPr>
      </w:pPr>
      <w:r w:rsidRPr="00FE5CC0">
        <w:rPr>
          <w:bCs/>
        </w:rPr>
        <w:t>Līguma darbības laikā atkārtoti</w:t>
      </w:r>
      <w:r w:rsidRPr="00FE5CC0">
        <w:t xml:space="preserve"> konstatēta tilpuma novirze, kas pārsniedz Līgumā noteikto pieļaujamās novirzes apmēru, salīdzinot kontrolmērījuma datus ar Pasūtītāja iesniegtajiem attiecīgās (-o) kravu uzmērīšanas rezultātiem</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Piegādātājam ir tiesības vienpusēji izbeigt Līgumu, rakstiski paziņojot par to Pasūtītājam ne mazāk kā 30 (trīsdesmit) kalendārās dienas iepriekš, ja Pasūtītājs, pārkāpdams Līguma noteikumus, nepilda vispār vai nepilda pienācīgi šajā Līgumā noteiktās saistības, un </w:t>
      </w:r>
      <w:r w:rsidRPr="00FE5CC0">
        <w:rPr>
          <w:sz w:val="24"/>
          <w:szCs w:val="24"/>
          <w:lang w:val="lv-LV"/>
        </w:rPr>
        <w:lastRenderedPageBreak/>
        <w:t>iepriekš ir ne mazāk kā divas reizes rakstveidā brīdināts par jebkuru Līguma noteikumu pārkāpumu;</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Līguma pirmstermiņa izbeigšana neatbrīvo Pasūtītāju no pienākuma pilnībā veikt jau piegādāto apaļo kokmateriālu apmaksu, kā arī atlīdzināt visus Piegādātājam radušos zaudējumus.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Pasūtītājam ir tiesības vienpusēji izbeigt Līgumu, rakstiski paziņojot par to Piegādātājam ne mazāk kā 30 (trīsdesmit) kalendārās dienas iepriekš, ja:</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 xml:space="preserve">piegādes netiek veiktas Līgumā minētajā termiņā Piegādātāja vainas dēļ, un piegāde kavējas </w:t>
      </w:r>
      <w:proofErr w:type="gramStart"/>
      <w:r w:rsidRPr="00FE5CC0">
        <w:rPr>
          <w:sz w:val="24"/>
          <w:szCs w:val="24"/>
          <w:lang w:val="lv-LV"/>
        </w:rPr>
        <w:t>vairāk kā</w:t>
      </w:r>
      <w:proofErr w:type="gramEnd"/>
      <w:r w:rsidRPr="00FE5CC0">
        <w:rPr>
          <w:sz w:val="24"/>
          <w:szCs w:val="24"/>
          <w:lang w:val="lv-LV"/>
        </w:rPr>
        <w:t xml:space="preserve"> 10 (desmit) kalendārās dienas no piegādes grafikā noteiktā, izņemot pieļauto piegādes nobīdi saskaņā ar Līguma 1.1. punktu, un Pasūtītājs par to rakstveidā ir brīdinājis Piegādātāju;</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 xml:space="preserve">Piegādātājs, pārkāpdams Līguma noteikumus, nepilda vispār vai nepilda pienācīgi šajā Līgumā noteiktās saistības, un iepriekš ir ne mazāk kā divas reizes rakstveidā brīdināts par jebkuru Līguma noteikumu pārkāpumu. </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Līdzējiem ir tiesības prasīt Līguma pirmstermiņa izbeigšanu citos gadījumos, kas noteikti normatīvajos aktos.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Līdzējiem ir tiesības izbeigt Līguma darbību pirms termiņa, savstarpēji par to rakstveidā vienojoties.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Līdzējiem ir tiesības vienpusēji atkāpties no šī Līguma izpildes arī citos gadījumos, kas nav atrunāti šajā Līgumā, rakstiski brīdinot otru Līdzēju ne mazāk kā 2 (divus) kalendāros mēnešus iepriekš, izmaksājot otram Līdzējam kompensācijas summu par Līguma izbeigšanu pēdējā kalendārā mēneša kopējās apaļo kokmateriālu vērtības apmērā. Kompensācija izmaksājama ne vēlāk kā 30 (trīsdesmit) kalendāro dienu laikā no šāda paziņojuma nosūtīšanas dienas. </w:t>
      </w:r>
    </w:p>
    <w:p w:rsidR="00FE5CC0" w:rsidRPr="00FE5CC0" w:rsidRDefault="00FE5CC0" w:rsidP="00FE5CC0">
      <w:pPr>
        <w:pStyle w:val="Pamatteksts2"/>
        <w:tabs>
          <w:tab w:val="num" w:pos="540"/>
        </w:tabs>
        <w:spacing w:after="0" w:line="240" w:lineRule="auto"/>
        <w:ind w:left="540" w:right="-2" w:hanging="540"/>
        <w:jc w:val="both"/>
        <w:rPr>
          <w:sz w:val="24"/>
          <w:szCs w:val="24"/>
          <w:lang w:val="lv-LV"/>
        </w:rPr>
      </w:pPr>
    </w:p>
    <w:p w:rsidR="00FE5CC0" w:rsidRPr="00FE5CC0" w:rsidRDefault="00FE5CC0" w:rsidP="00A00BF2">
      <w:pPr>
        <w:widowControl w:val="0"/>
        <w:numPr>
          <w:ilvl w:val="0"/>
          <w:numId w:val="28"/>
        </w:numPr>
        <w:ind w:left="567" w:right="-2" w:hanging="567"/>
        <w:rPr>
          <w:b/>
          <w:bCs/>
          <w:i/>
        </w:rPr>
      </w:pPr>
      <w:r w:rsidRPr="00FE5CC0">
        <w:rPr>
          <w:b/>
          <w:bCs/>
          <w:i/>
        </w:rPr>
        <w:t>NEPĀRVARAMA VARA</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Līgumā paredzēto saistību nepildīšana vai neatbilstoša pildīšana netiek uzskatīta par Līguma noteikumu neievērošanu, ja tas ir noticis tādu apstākļu rezultātā, kuru iestāšanos Līdzēji Līguma slēgšanas brīdī neparedzēja un arī nevarēja paredzēt, šie apstākļi ir ārpus Līdzēju kontroles un Līdzēji nav spējīgi novērst tos ar jebkādiem saprātīgiem to rīcībā esošiem līdzekļiem </w:t>
      </w:r>
      <w:proofErr w:type="gramStart"/>
      <w:r w:rsidRPr="00FE5CC0">
        <w:rPr>
          <w:sz w:val="24"/>
          <w:szCs w:val="24"/>
          <w:lang w:val="lv-LV"/>
        </w:rPr>
        <w:t>(</w:t>
      </w:r>
      <w:proofErr w:type="gramEnd"/>
      <w:r w:rsidRPr="00FE5CC0">
        <w:rPr>
          <w:sz w:val="24"/>
          <w:szCs w:val="24"/>
          <w:lang w:val="lv-LV"/>
        </w:rPr>
        <w:t>nepārvarama vara).</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Šajā Līgumā par nepārvaramu varu uzskata:</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karu, streiku vai masu nekārtības Līdzēju atrašanās vietu administratīvajās teritorijās;</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Saeimas, valdības, pašvaldības vai tiesu aktu, kas būtiski kavē vai padara neiespējamu šī Līguma izpildi, tajā skaitā smagsvara autotransporta kustības ierobežošana pa piegāžu veikšanai nepieciešamajiem autoceļiem, vai normatīvajos aktos noteiktie gadījumi, kas saistīti ar mežizstrādes darbu ierobežojumiem dabas aizsardzības nolūkos</w:t>
      </w:r>
      <w:proofErr w:type="gramStart"/>
      <w:r w:rsidRPr="00FE5CC0">
        <w:rPr>
          <w:sz w:val="24"/>
          <w:szCs w:val="24"/>
          <w:lang w:val="lv-LV"/>
        </w:rPr>
        <w:t xml:space="preserve"> ;</w:t>
      </w:r>
      <w:proofErr w:type="gramEnd"/>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dabas katastrofu;</w:t>
      </w:r>
    </w:p>
    <w:p w:rsidR="00FE5CC0" w:rsidRPr="00FE5CC0" w:rsidRDefault="00FE5CC0" w:rsidP="00A00BF2">
      <w:pPr>
        <w:pStyle w:val="Pamatteksts2"/>
        <w:numPr>
          <w:ilvl w:val="2"/>
          <w:numId w:val="28"/>
        </w:numPr>
        <w:overflowPunct/>
        <w:autoSpaceDE/>
        <w:autoSpaceDN/>
        <w:adjustRightInd/>
        <w:spacing w:after="0" w:line="240" w:lineRule="auto"/>
        <w:ind w:left="1276" w:right="-2" w:hanging="709"/>
        <w:jc w:val="both"/>
        <w:rPr>
          <w:sz w:val="24"/>
          <w:szCs w:val="24"/>
          <w:lang w:val="lv-LV"/>
        </w:rPr>
      </w:pPr>
      <w:r w:rsidRPr="00FE5CC0">
        <w:rPr>
          <w:sz w:val="24"/>
          <w:szCs w:val="24"/>
          <w:lang w:val="lv-LV"/>
        </w:rPr>
        <w:t xml:space="preserve">jebkuri citi apstākļi, kas atbilst Līguma 12.1.punktā noteiktajām pazīmēm un ko Līdzēji akceptē kā nepārvaramu varu. </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Līdzējam, kura darbība, izpildot Līgumā paredzētās saistības, ir kavēta nepārvaramas varas apstākļu rezultātā, ir pienākums nekavējoties ziņot otram Līdzējam par nepārvaramas varas apstākļu iestāšanos.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Nepārvaramas varas apstākļu pierādīšanas pienākums gulstas uz to Līdzēju, kas uz tiem atsaucas.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Ja nepārvaramas varas apstākļi ilgst </w:t>
      </w:r>
      <w:proofErr w:type="gramStart"/>
      <w:r w:rsidRPr="00FE5CC0">
        <w:rPr>
          <w:sz w:val="24"/>
          <w:szCs w:val="24"/>
          <w:lang w:val="lv-LV"/>
        </w:rPr>
        <w:t>vairāk kā</w:t>
      </w:r>
      <w:proofErr w:type="gramEnd"/>
      <w:r w:rsidRPr="00FE5CC0">
        <w:rPr>
          <w:sz w:val="24"/>
          <w:szCs w:val="24"/>
          <w:lang w:val="lv-LV"/>
        </w:rPr>
        <w:t xml:space="preserve"> 90 kalendārās dienas, tiek uzskatīts, ka šī Līguma izpilde ir kļuvusi neiespējama bez kāda Līdzēja vainas. Šādā gadījumā nevienam no Līdzējiem nav tiesību pieprasīt no otra Līdzēja zaudējumu atlīdzināšanu par Līguma nepildīšanu vai nepienācīgu pildīšanu, izņemot gadījumu, kad kāds no Līdzējiem apzināti ir radījis saistību izpildes nokavējumu.</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lastRenderedPageBreak/>
        <w:t>Līdzēji var prasīt Līguma izpildi pēc nepārvaramas varas apstākļu izbeigšanās, ja tam ir objektīvs pamatojums.</w:t>
      </w:r>
    </w:p>
    <w:p w:rsidR="00FE5CC0" w:rsidRPr="00FE5CC0" w:rsidRDefault="00FE5CC0" w:rsidP="00FE5CC0">
      <w:pPr>
        <w:pStyle w:val="Pamatteksts2"/>
        <w:tabs>
          <w:tab w:val="num" w:pos="360"/>
        </w:tabs>
        <w:spacing w:after="0" w:line="240" w:lineRule="auto"/>
        <w:ind w:left="360" w:right="-2" w:hanging="360"/>
        <w:jc w:val="both"/>
        <w:rPr>
          <w:sz w:val="24"/>
          <w:szCs w:val="24"/>
          <w:lang w:val="lv-LV"/>
        </w:rPr>
      </w:pPr>
    </w:p>
    <w:p w:rsidR="00FE5CC0" w:rsidRPr="00FE5CC0" w:rsidRDefault="00FE5CC0" w:rsidP="00A00BF2">
      <w:pPr>
        <w:widowControl w:val="0"/>
        <w:numPr>
          <w:ilvl w:val="0"/>
          <w:numId w:val="28"/>
        </w:numPr>
        <w:ind w:left="567" w:right="-2" w:hanging="567"/>
        <w:rPr>
          <w:b/>
          <w:bCs/>
          <w:i/>
        </w:rPr>
      </w:pPr>
      <w:r w:rsidRPr="00FE5CC0">
        <w:rPr>
          <w:b/>
          <w:bCs/>
          <w:i/>
        </w:rPr>
        <w:t>LĪDZĒJU SAVSTARPĒJIE ZIŅOJUMI</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Līdzēju savstarpējiem ar šo Līgumu saistītiem paziņojumiem jābūt noformētiem rakstiski, izņemot šajā Līgumā noteiktos gadījumus, kā arī, ja ziņojumiem ir informatīvs raksturs un to nodošanai otram Līdzējam nav juridisku seku.</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Paziņojums, izņemot Līgumā citādi atrunātus gadījumus, tiek uzskatīts par nodotu, ja tas ir nosūtīts pa pastu ierakstītā vēstulē uz Līgumā norādīto Līdzēja adresi un no nosūtīšanas brīža ir pagājušas 5 (piecas) kalendārās dienas.</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Operatīvu informācijas apmaiņu ar Līguma administrēšanu saistītos jautājumos, t.sk. izmantojot elektroniskās saziņas līdzekļus, nodrošina:</w:t>
      </w:r>
    </w:p>
    <w:p w:rsidR="00FE5CC0" w:rsidRPr="00FE5CC0" w:rsidRDefault="00FE5CC0" w:rsidP="00FE5CC0">
      <w:pPr>
        <w:pStyle w:val="Pamatteksts2"/>
        <w:spacing w:after="0" w:line="240" w:lineRule="auto"/>
        <w:ind w:left="567" w:right="-2"/>
        <w:jc w:val="both"/>
        <w:rPr>
          <w:sz w:val="24"/>
          <w:szCs w:val="24"/>
          <w:lang w:val="lv-LV"/>
        </w:rPr>
      </w:pPr>
      <w:r w:rsidRPr="00FE5CC0">
        <w:rPr>
          <w:sz w:val="24"/>
          <w:szCs w:val="24"/>
          <w:lang w:val="lv-LV"/>
        </w:rPr>
        <w:t>Piegādātāja pārstāvis</w:t>
      </w:r>
      <w:r>
        <w:rPr>
          <w:sz w:val="24"/>
          <w:szCs w:val="24"/>
          <w:lang w:val="lv-LV"/>
        </w:rPr>
        <w:t>__________;</w:t>
      </w:r>
    </w:p>
    <w:p w:rsidR="00FE5CC0" w:rsidRPr="00FE5CC0" w:rsidRDefault="00FE5CC0" w:rsidP="00FE5CC0">
      <w:pPr>
        <w:pStyle w:val="Pamatteksts2"/>
        <w:spacing w:after="0" w:line="240" w:lineRule="auto"/>
        <w:ind w:left="567" w:right="-2"/>
        <w:jc w:val="both"/>
        <w:rPr>
          <w:sz w:val="24"/>
          <w:szCs w:val="24"/>
          <w:lang w:val="lv-LV"/>
        </w:rPr>
      </w:pPr>
      <w:r w:rsidRPr="00FE5CC0">
        <w:rPr>
          <w:sz w:val="24"/>
          <w:szCs w:val="24"/>
          <w:lang w:val="lv-LV"/>
        </w:rPr>
        <w:t>Pasūtītāja pārstāvis</w:t>
      </w:r>
      <w:r>
        <w:rPr>
          <w:sz w:val="24"/>
          <w:szCs w:val="24"/>
          <w:lang w:val="lv-LV"/>
        </w:rPr>
        <w:t>_________</w:t>
      </w:r>
      <w:r w:rsidRPr="00FE5CC0">
        <w:rPr>
          <w:sz w:val="24"/>
          <w:szCs w:val="24"/>
          <w:lang w:val="lv-LV"/>
        </w:rPr>
        <w:t>;</w:t>
      </w:r>
    </w:p>
    <w:p w:rsidR="00FE5CC0" w:rsidRPr="00FE5CC0" w:rsidRDefault="00FE5CC0" w:rsidP="00FE5CC0">
      <w:pPr>
        <w:pStyle w:val="Pamatteksts2"/>
        <w:tabs>
          <w:tab w:val="num" w:pos="0"/>
        </w:tabs>
        <w:spacing w:after="0" w:line="240" w:lineRule="auto"/>
        <w:ind w:right="-2"/>
        <w:rPr>
          <w:sz w:val="24"/>
          <w:szCs w:val="24"/>
          <w:lang w:val="lv-LV"/>
        </w:rPr>
      </w:pPr>
    </w:p>
    <w:p w:rsidR="00FE5CC0" w:rsidRPr="00FE5CC0" w:rsidRDefault="00FE5CC0" w:rsidP="00A00BF2">
      <w:pPr>
        <w:widowControl w:val="0"/>
        <w:numPr>
          <w:ilvl w:val="0"/>
          <w:numId w:val="28"/>
        </w:numPr>
        <w:ind w:left="567" w:right="-2" w:hanging="567"/>
        <w:rPr>
          <w:b/>
          <w:i/>
        </w:rPr>
      </w:pPr>
      <w:r w:rsidRPr="00FE5CC0">
        <w:rPr>
          <w:b/>
          <w:bCs/>
          <w:i/>
        </w:rPr>
        <w:t>CITI NOTEIKUMI</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 xml:space="preserve">Līgums stājas spēkā ar tā parakstīšanas brīdi un ir spēkā līdz saistību pilnīgai izpildei, bet ne vēlāk kā līdz </w:t>
      </w:r>
      <w:proofErr w:type="gramStart"/>
      <w:r w:rsidRPr="00FE5CC0">
        <w:rPr>
          <w:color w:val="FF0000"/>
          <w:sz w:val="24"/>
          <w:szCs w:val="24"/>
          <w:lang w:val="lv-LV"/>
        </w:rPr>
        <w:t>2019.gada</w:t>
      </w:r>
      <w:proofErr w:type="gramEnd"/>
      <w:r w:rsidRPr="00FE5CC0">
        <w:rPr>
          <w:color w:val="FF0000"/>
          <w:sz w:val="24"/>
          <w:szCs w:val="24"/>
          <w:lang w:val="lv-LV"/>
        </w:rPr>
        <w:t xml:space="preserve"> 28.februārim</w:t>
      </w:r>
      <w:r w:rsidRPr="00FE5CC0">
        <w:rPr>
          <w:sz w:val="24"/>
          <w:szCs w:val="24"/>
          <w:lang w:val="lv-LV"/>
        </w:rPr>
        <w:t>.</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Līdzējiem vienojoties, Līgumu var grozīt, pievienojot pielikumus, slēgt atsevišķas vienošanās. Jebkuri grozījumi šī Līguma noteikumos, izņemot šajā Līgumā noteiktajā</w:t>
      </w:r>
      <w:proofErr w:type="gramStart"/>
      <w:r w:rsidRPr="00FE5CC0">
        <w:rPr>
          <w:sz w:val="24"/>
          <w:szCs w:val="24"/>
          <w:lang w:val="lv-LV"/>
        </w:rPr>
        <w:t xml:space="preserve">  </w:t>
      </w:r>
      <w:proofErr w:type="gramEnd"/>
      <w:r w:rsidRPr="00FE5CC0">
        <w:rPr>
          <w:sz w:val="24"/>
          <w:szCs w:val="24"/>
          <w:lang w:val="lv-LV"/>
        </w:rPr>
        <w:t>kārtībā savstarpēji saskaņotas novirzes no piegāžu grafika, Līgumā noteiktā kārtībā pagarināts apmaksas termiņš, stāsies spēkā tikai pēc to rakstiskas noformēšanas, ko paraksta abu Līdzēju pārstāvji.</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Līgums ir saistošs Līdzējiem un to tiesību un saistību pārņēmējiem.</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Visas domstarpības, kas radušās saistībā ar šo Līgumu, skar tā grozīšanu, pārkāpšanu, izbeigšanu, likumību, spēkā esamību vai iztulkošanu, tiek risinātas pārrunu ceļā. Gadījumā, ja strīds pārrunu ceļā netiek atrisināts, tā izskatīšana notiek tiesā Latvijas Republikas normatīvajos aktos noteiktajā kārtībā.</w:t>
      </w:r>
    </w:p>
    <w:p w:rsidR="00FE5CC0" w:rsidRPr="00FE5CC0" w:rsidRDefault="00FE5CC0" w:rsidP="00A00BF2">
      <w:pPr>
        <w:pStyle w:val="Pamatteksts2"/>
        <w:numPr>
          <w:ilvl w:val="1"/>
          <w:numId w:val="28"/>
        </w:numPr>
        <w:overflowPunct/>
        <w:autoSpaceDE/>
        <w:autoSpaceDN/>
        <w:adjustRightInd/>
        <w:spacing w:after="0" w:line="240" w:lineRule="auto"/>
        <w:ind w:left="567" w:right="-2" w:hanging="567"/>
        <w:jc w:val="both"/>
        <w:rPr>
          <w:sz w:val="24"/>
          <w:szCs w:val="24"/>
          <w:lang w:val="lv-LV"/>
        </w:rPr>
      </w:pPr>
      <w:r w:rsidRPr="00FE5CC0">
        <w:rPr>
          <w:sz w:val="24"/>
          <w:szCs w:val="24"/>
          <w:lang w:val="lv-LV"/>
        </w:rPr>
        <w:t>Līgums ir sastādīts latviešu valodā uz 8 (astoņām) lapām, 2 (divos) eksemplāros, ar vienādu juridisku spēku, no kuriem viens glabājas pie Piegādātāja, otrs – pie Pasūtītāja, katram eksemplāram 2 (divi) pielikumi, kuri ir Līguma neatņemama sastāvdaļa:</w:t>
      </w:r>
    </w:p>
    <w:p w:rsidR="00FE5CC0" w:rsidRPr="00FE5CC0" w:rsidRDefault="00FE5CC0" w:rsidP="00FE5CC0">
      <w:pPr>
        <w:pStyle w:val="Pamatteksts2"/>
        <w:tabs>
          <w:tab w:val="num" w:pos="0"/>
        </w:tabs>
        <w:spacing w:after="0" w:line="240" w:lineRule="auto"/>
        <w:ind w:right="-1"/>
        <w:jc w:val="both"/>
        <w:rPr>
          <w:sz w:val="24"/>
          <w:szCs w:val="24"/>
          <w:lang w:val="lv-LV"/>
        </w:rPr>
      </w:pPr>
      <w:r w:rsidRPr="00FE5CC0">
        <w:rPr>
          <w:sz w:val="24"/>
          <w:szCs w:val="24"/>
          <w:lang w:val="lv-LV"/>
        </w:rPr>
        <w:tab/>
      </w:r>
      <w:r w:rsidRPr="00FE5CC0">
        <w:rPr>
          <w:sz w:val="24"/>
          <w:szCs w:val="24"/>
          <w:lang w:val="lv-LV"/>
        </w:rPr>
        <w:tab/>
        <w:t>1.pielikums - Uzmērīšanas akta paraugs;</w:t>
      </w:r>
    </w:p>
    <w:p w:rsidR="00FE5CC0" w:rsidRPr="00FE5CC0" w:rsidRDefault="00FE5CC0" w:rsidP="00FE5CC0">
      <w:pPr>
        <w:pStyle w:val="Pamatteksts2"/>
        <w:tabs>
          <w:tab w:val="num" w:pos="0"/>
        </w:tabs>
        <w:spacing w:after="0" w:line="240" w:lineRule="auto"/>
        <w:ind w:right="-1"/>
        <w:jc w:val="both"/>
        <w:rPr>
          <w:sz w:val="24"/>
          <w:szCs w:val="24"/>
          <w:lang w:val="lv-LV"/>
        </w:rPr>
      </w:pPr>
      <w:r w:rsidRPr="00FE5CC0">
        <w:rPr>
          <w:sz w:val="24"/>
          <w:szCs w:val="24"/>
          <w:lang w:val="lv-LV"/>
        </w:rPr>
        <w:tab/>
      </w:r>
      <w:r w:rsidRPr="00FE5CC0">
        <w:rPr>
          <w:sz w:val="24"/>
          <w:szCs w:val="24"/>
          <w:lang w:val="lv-LV"/>
        </w:rPr>
        <w:tab/>
        <w:t>2.pielikums – Tehniskā specifikācija.</w:t>
      </w:r>
    </w:p>
    <w:p w:rsidR="00FE5CC0" w:rsidRPr="00FE5CC0" w:rsidRDefault="00FE5CC0" w:rsidP="00FE5CC0">
      <w:pPr>
        <w:pStyle w:val="Pamatteksts2"/>
        <w:spacing w:after="0" w:line="240" w:lineRule="auto"/>
        <w:ind w:right="-2"/>
        <w:jc w:val="both"/>
        <w:rPr>
          <w:sz w:val="24"/>
          <w:szCs w:val="24"/>
          <w:lang w:val="lv-LV"/>
        </w:rPr>
      </w:pPr>
    </w:p>
    <w:p w:rsidR="00FE5CC0" w:rsidRPr="00FE5CC0" w:rsidRDefault="00FE5CC0" w:rsidP="00FE5CC0">
      <w:pPr>
        <w:pStyle w:val="Pamatteksts2"/>
        <w:tabs>
          <w:tab w:val="num" w:pos="0"/>
        </w:tabs>
        <w:spacing w:after="0" w:line="240" w:lineRule="auto"/>
        <w:ind w:right="-2"/>
        <w:rPr>
          <w:sz w:val="24"/>
          <w:szCs w:val="24"/>
          <w:lang w:val="lv-LV"/>
        </w:rPr>
      </w:pPr>
    </w:p>
    <w:p w:rsidR="00FE5CC0" w:rsidRPr="00FE5CC0" w:rsidRDefault="00FE5CC0" w:rsidP="00FE5CC0">
      <w:pPr>
        <w:pStyle w:val="Pamatteksts2"/>
        <w:tabs>
          <w:tab w:val="num" w:pos="0"/>
        </w:tabs>
        <w:spacing w:after="0" w:line="240" w:lineRule="auto"/>
        <w:ind w:right="-2"/>
        <w:rPr>
          <w:b/>
          <w:bCs/>
          <w:i/>
          <w:sz w:val="24"/>
          <w:szCs w:val="24"/>
          <w:lang w:val="lv-LV"/>
        </w:rPr>
      </w:pPr>
      <w:r w:rsidRPr="00FE5CC0">
        <w:rPr>
          <w:b/>
          <w:bCs/>
          <w:i/>
          <w:sz w:val="24"/>
          <w:szCs w:val="24"/>
          <w:lang w:val="lv-LV"/>
        </w:rPr>
        <w:t>LĪDZĒJU REKVIZĪTI UN PARAKSTI</w:t>
      </w:r>
    </w:p>
    <w:tbl>
      <w:tblPr>
        <w:tblpPr w:leftFromText="180" w:rightFromText="180" w:bottomFromText="200" w:vertAnchor="text" w:horzAnchor="margin" w:tblpY="8"/>
        <w:tblW w:w="9312" w:type="dxa"/>
        <w:tblLayout w:type="fixed"/>
        <w:tblLook w:val="01E0" w:firstRow="1" w:lastRow="1" w:firstColumn="1" w:lastColumn="1" w:noHBand="0" w:noVBand="0"/>
      </w:tblPr>
      <w:tblGrid>
        <w:gridCol w:w="4676"/>
        <w:gridCol w:w="4636"/>
      </w:tblGrid>
      <w:tr w:rsidR="00FE5CC0" w:rsidRPr="00FE5CC0" w:rsidTr="00FE5CC0">
        <w:trPr>
          <w:trHeight w:val="3232"/>
        </w:trPr>
        <w:tc>
          <w:tcPr>
            <w:tcW w:w="4678" w:type="dxa"/>
          </w:tcPr>
          <w:p w:rsidR="00FE5CC0" w:rsidRPr="00FE5CC0" w:rsidRDefault="00FE5CC0" w:rsidP="00FE5CC0">
            <w:pPr>
              <w:pStyle w:val="Pamatteksts"/>
              <w:spacing w:line="240" w:lineRule="exact"/>
              <w:ind w:left="-108" w:right="-2"/>
              <w:rPr>
                <w:b/>
                <w:sz w:val="24"/>
                <w:szCs w:val="24"/>
                <w:lang w:val="lv-LV"/>
              </w:rPr>
            </w:pPr>
            <w:r w:rsidRPr="00FE5CC0">
              <w:rPr>
                <w:b/>
                <w:sz w:val="24"/>
                <w:szCs w:val="24"/>
                <w:lang w:val="lv-LV"/>
              </w:rPr>
              <w:t>PIEGĀDĀTĀJS</w:t>
            </w:r>
          </w:p>
          <w:p w:rsidR="00FE5CC0" w:rsidRPr="00FE5CC0" w:rsidRDefault="00FE5CC0" w:rsidP="00FE5CC0">
            <w:pPr>
              <w:pStyle w:val="Pamatteksts"/>
              <w:spacing w:line="240" w:lineRule="exact"/>
              <w:ind w:left="-108" w:right="-2"/>
              <w:rPr>
                <w:sz w:val="24"/>
                <w:szCs w:val="24"/>
                <w:lang w:val="lv-LV"/>
              </w:rPr>
            </w:pPr>
            <w:r w:rsidRPr="00FE5CC0">
              <w:rPr>
                <w:sz w:val="24"/>
                <w:szCs w:val="24"/>
                <w:lang w:val="lv-LV"/>
              </w:rPr>
              <w:t xml:space="preserve">Bankas rekvizīti: </w:t>
            </w:r>
          </w:p>
          <w:p w:rsidR="00FE5CC0" w:rsidRPr="00FE5CC0" w:rsidRDefault="00FE5CC0" w:rsidP="00FE5CC0">
            <w:pPr>
              <w:pStyle w:val="Pamatteksts"/>
              <w:spacing w:line="240" w:lineRule="exact"/>
              <w:ind w:left="-108" w:right="-2"/>
              <w:rPr>
                <w:sz w:val="24"/>
                <w:szCs w:val="24"/>
                <w:lang w:val="lv-LV"/>
              </w:rPr>
            </w:pPr>
            <w:proofErr w:type="spellStart"/>
            <w:r w:rsidRPr="00FE5CC0">
              <w:rPr>
                <w:sz w:val="24"/>
                <w:szCs w:val="24"/>
                <w:lang w:val="lv-LV"/>
              </w:rPr>
              <w:t>Nor</w:t>
            </w:r>
            <w:proofErr w:type="spellEnd"/>
            <w:r w:rsidRPr="00FE5CC0">
              <w:rPr>
                <w:sz w:val="24"/>
                <w:szCs w:val="24"/>
                <w:lang w:val="lv-LV"/>
              </w:rPr>
              <w:t>. Konts:</w:t>
            </w:r>
            <w:r w:rsidRPr="00FE5CC0">
              <w:rPr>
                <w:color w:val="000000"/>
                <w:sz w:val="24"/>
                <w:szCs w:val="24"/>
                <w:lang w:val="lv-LV"/>
              </w:rPr>
              <w:t xml:space="preserve"> </w:t>
            </w:r>
          </w:p>
          <w:p w:rsidR="00FE5CC0" w:rsidRPr="00FE5CC0" w:rsidRDefault="00FE5CC0" w:rsidP="00FE5CC0">
            <w:pPr>
              <w:pStyle w:val="Pamatteksts"/>
              <w:spacing w:line="276" w:lineRule="auto"/>
              <w:ind w:left="-108" w:right="-902"/>
              <w:rPr>
                <w:color w:val="000000"/>
                <w:sz w:val="24"/>
                <w:szCs w:val="24"/>
                <w:lang w:val="lv-LV"/>
              </w:rPr>
            </w:pPr>
            <w:r w:rsidRPr="00FE5CC0">
              <w:rPr>
                <w:sz w:val="24"/>
                <w:szCs w:val="24"/>
                <w:lang w:val="lv-LV"/>
              </w:rPr>
              <w:t xml:space="preserve">Bankas kods: </w:t>
            </w:r>
          </w:p>
          <w:p w:rsidR="00FE5CC0" w:rsidRPr="00FE5CC0" w:rsidRDefault="00FE5CC0" w:rsidP="00FE5CC0">
            <w:pPr>
              <w:pStyle w:val="Pamatteksts"/>
              <w:spacing w:line="240" w:lineRule="exact"/>
              <w:ind w:left="-108" w:right="-2"/>
              <w:rPr>
                <w:sz w:val="24"/>
                <w:szCs w:val="24"/>
                <w:lang w:val="lv-LV"/>
              </w:rPr>
            </w:pPr>
          </w:p>
          <w:p w:rsidR="00FE5CC0" w:rsidRPr="00FE5CC0" w:rsidRDefault="00FE5CC0" w:rsidP="00FE5CC0">
            <w:pPr>
              <w:pStyle w:val="Pamatteksts"/>
              <w:spacing w:line="240" w:lineRule="exact"/>
              <w:ind w:left="-108" w:right="-2"/>
              <w:rPr>
                <w:sz w:val="24"/>
                <w:szCs w:val="24"/>
                <w:lang w:val="lv-LV"/>
              </w:rPr>
            </w:pPr>
          </w:p>
          <w:p w:rsidR="00FE5CC0" w:rsidRPr="00FE5CC0" w:rsidRDefault="00FE5CC0" w:rsidP="00FE5CC0">
            <w:pPr>
              <w:pStyle w:val="Pamatteksts"/>
              <w:spacing w:line="240" w:lineRule="exact"/>
              <w:ind w:left="-108" w:right="-2"/>
              <w:rPr>
                <w:sz w:val="24"/>
                <w:szCs w:val="24"/>
                <w:lang w:val="lv-LV"/>
              </w:rPr>
            </w:pPr>
          </w:p>
          <w:p w:rsidR="00FE5CC0" w:rsidRPr="00FE5CC0" w:rsidRDefault="00FE5CC0" w:rsidP="00FE5CC0">
            <w:pPr>
              <w:pStyle w:val="Pamatteksts"/>
              <w:spacing w:line="240" w:lineRule="exact"/>
              <w:ind w:left="-108" w:right="-2"/>
              <w:rPr>
                <w:sz w:val="24"/>
                <w:szCs w:val="24"/>
                <w:lang w:val="lv-LV"/>
              </w:rPr>
            </w:pPr>
          </w:p>
          <w:p w:rsidR="00FE5CC0" w:rsidRPr="00FE5CC0" w:rsidRDefault="00FE5CC0" w:rsidP="00FE5CC0">
            <w:pPr>
              <w:pStyle w:val="Pamatteksts"/>
              <w:spacing w:line="240" w:lineRule="exact"/>
              <w:ind w:left="-108" w:right="-2"/>
              <w:rPr>
                <w:sz w:val="24"/>
                <w:szCs w:val="24"/>
                <w:lang w:val="lv-LV"/>
              </w:rPr>
            </w:pPr>
          </w:p>
          <w:p w:rsidR="00FE5CC0" w:rsidRPr="00FE5CC0" w:rsidRDefault="00FE5CC0" w:rsidP="00FE5CC0">
            <w:pPr>
              <w:pStyle w:val="Pamatteksts"/>
              <w:spacing w:line="240" w:lineRule="exact"/>
              <w:ind w:left="-108" w:right="-2"/>
              <w:rPr>
                <w:sz w:val="24"/>
                <w:szCs w:val="24"/>
                <w:lang w:val="lv-LV"/>
              </w:rPr>
            </w:pPr>
            <w:r w:rsidRPr="00FE5CC0">
              <w:rPr>
                <w:sz w:val="24"/>
                <w:szCs w:val="24"/>
                <w:lang w:val="lv-LV"/>
              </w:rPr>
              <w:t>_________________________/ /</w:t>
            </w:r>
          </w:p>
          <w:p w:rsidR="00FE5CC0" w:rsidRPr="00FE5CC0" w:rsidRDefault="00FE5CC0" w:rsidP="00FE5CC0">
            <w:pPr>
              <w:pStyle w:val="Pamatteksts"/>
              <w:spacing w:line="240" w:lineRule="exact"/>
              <w:ind w:left="-108" w:right="-2"/>
              <w:rPr>
                <w:b/>
                <w:sz w:val="24"/>
                <w:szCs w:val="24"/>
                <w:lang w:val="lv-LV"/>
              </w:rPr>
            </w:pPr>
            <w:r w:rsidRPr="00FE5CC0">
              <w:rPr>
                <w:sz w:val="24"/>
                <w:szCs w:val="24"/>
                <w:lang w:val="lv-LV"/>
              </w:rPr>
              <w:t xml:space="preserve">            /paraksts /</w:t>
            </w:r>
          </w:p>
        </w:tc>
        <w:tc>
          <w:tcPr>
            <w:tcW w:w="4638" w:type="dxa"/>
          </w:tcPr>
          <w:p w:rsidR="00FE5CC0" w:rsidRPr="00FE5CC0" w:rsidRDefault="00FE5CC0" w:rsidP="00FE5CC0">
            <w:pPr>
              <w:pStyle w:val="Pamatteksts"/>
              <w:spacing w:line="240" w:lineRule="exact"/>
              <w:ind w:right="-2"/>
              <w:rPr>
                <w:b/>
                <w:sz w:val="24"/>
                <w:szCs w:val="24"/>
                <w:lang w:val="lv-LV"/>
              </w:rPr>
            </w:pPr>
            <w:r w:rsidRPr="00FE5CC0">
              <w:rPr>
                <w:b/>
                <w:sz w:val="24"/>
                <w:szCs w:val="24"/>
                <w:lang w:val="lv-LV"/>
              </w:rPr>
              <w:t>PASŪTĪTĀJS</w:t>
            </w:r>
          </w:p>
          <w:p w:rsidR="00FE5CC0" w:rsidRPr="00FE5CC0" w:rsidRDefault="00FE5CC0" w:rsidP="00FE5CC0">
            <w:pPr>
              <w:pStyle w:val="Pamatteksts"/>
              <w:spacing w:line="240" w:lineRule="exact"/>
              <w:ind w:left="34" w:right="-2" w:hanging="34"/>
              <w:rPr>
                <w:b/>
                <w:sz w:val="24"/>
                <w:szCs w:val="24"/>
                <w:lang w:val="lv-LV"/>
              </w:rPr>
            </w:pPr>
            <w:r w:rsidRPr="00FE5CC0">
              <w:rPr>
                <w:b/>
                <w:sz w:val="24"/>
                <w:szCs w:val="24"/>
                <w:lang w:val="lv-LV"/>
              </w:rPr>
              <w:t>Ventspils novada pašvaldība</w:t>
            </w:r>
          </w:p>
          <w:p w:rsidR="00FE5CC0" w:rsidRPr="00FE5CC0" w:rsidRDefault="00FE5CC0" w:rsidP="00FE5CC0">
            <w:pPr>
              <w:pStyle w:val="Pamatteksts"/>
              <w:spacing w:line="240" w:lineRule="exact"/>
              <w:ind w:left="34" w:right="-2"/>
              <w:rPr>
                <w:sz w:val="24"/>
                <w:szCs w:val="24"/>
                <w:lang w:val="lv-LV"/>
              </w:rPr>
            </w:pPr>
            <w:r w:rsidRPr="00FE5CC0">
              <w:rPr>
                <w:sz w:val="24"/>
                <w:szCs w:val="24"/>
                <w:lang w:val="lv-LV"/>
              </w:rPr>
              <w:t>Skolas iela 4, Ventspils, LV-3601</w:t>
            </w:r>
          </w:p>
          <w:p w:rsidR="00FE5CC0" w:rsidRPr="00FE5CC0" w:rsidRDefault="00FE5CC0" w:rsidP="00FE5CC0">
            <w:pPr>
              <w:pStyle w:val="Pamatteksts"/>
              <w:spacing w:line="240" w:lineRule="exact"/>
              <w:ind w:left="34" w:right="-2"/>
              <w:rPr>
                <w:sz w:val="24"/>
                <w:szCs w:val="24"/>
                <w:lang w:val="lv-LV"/>
              </w:rPr>
            </w:pPr>
            <w:r w:rsidRPr="00FE5CC0">
              <w:rPr>
                <w:sz w:val="24"/>
                <w:szCs w:val="24"/>
                <w:lang w:val="lv-LV"/>
              </w:rPr>
              <w:t>PVN maksātāja Nr. LV90000052035</w:t>
            </w:r>
          </w:p>
          <w:p w:rsidR="00FE5CC0" w:rsidRPr="00FE5CC0" w:rsidRDefault="00FE5CC0" w:rsidP="00FE5CC0">
            <w:pPr>
              <w:pStyle w:val="Pamatteksts"/>
              <w:spacing w:line="240" w:lineRule="exact"/>
              <w:ind w:left="34" w:right="-2"/>
              <w:rPr>
                <w:sz w:val="24"/>
                <w:szCs w:val="24"/>
                <w:lang w:val="lv-LV"/>
              </w:rPr>
            </w:pPr>
            <w:r w:rsidRPr="00FE5CC0">
              <w:rPr>
                <w:sz w:val="24"/>
                <w:szCs w:val="24"/>
                <w:lang w:val="lv-LV"/>
              </w:rPr>
              <w:t xml:space="preserve">Bankas rekvizīti: </w:t>
            </w:r>
            <w:r w:rsidRPr="00FE5CC0">
              <w:rPr>
                <w:sz w:val="24"/>
                <w:szCs w:val="24"/>
                <w:lang w:val="lv-LV"/>
              </w:rPr>
              <w:tab/>
            </w:r>
          </w:p>
          <w:p w:rsidR="00FE5CC0" w:rsidRPr="00FE5CC0" w:rsidRDefault="00FE5CC0" w:rsidP="00FE5CC0">
            <w:pPr>
              <w:pStyle w:val="Pamatteksts"/>
              <w:spacing w:line="240" w:lineRule="exact"/>
              <w:ind w:left="34" w:right="-2"/>
              <w:rPr>
                <w:sz w:val="24"/>
                <w:szCs w:val="24"/>
                <w:lang w:val="lv-LV"/>
              </w:rPr>
            </w:pPr>
            <w:proofErr w:type="spellStart"/>
            <w:r w:rsidRPr="00FE5CC0">
              <w:rPr>
                <w:sz w:val="24"/>
                <w:szCs w:val="24"/>
                <w:lang w:val="lv-LV"/>
              </w:rPr>
              <w:t>Nor</w:t>
            </w:r>
            <w:proofErr w:type="spellEnd"/>
            <w:r w:rsidRPr="00FE5CC0">
              <w:rPr>
                <w:sz w:val="24"/>
                <w:szCs w:val="24"/>
                <w:lang w:val="lv-LV"/>
              </w:rPr>
              <w:t>. konts Nr. LV43HABA0551025783880</w:t>
            </w:r>
          </w:p>
          <w:p w:rsidR="00FE5CC0" w:rsidRPr="00FE5CC0" w:rsidRDefault="00FE5CC0" w:rsidP="00FE5CC0">
            <w:pPr>
              <w:pStyle w:val="Pamatteksts"/>
              <w:spacing w:line="276" w:lineRule="auto"/>
              <w:ind w:left="34" w:right="-902"/>
              <w:rPr>
                <w:sz w:val="24"/>
                <w:szCs w:val="24"/>
                <w:lang w:val="lv-LV"/>
              </w:rPr>
            </w:pPr>
            <w:r w:rsidRPr="00FE5CC0">
              <w:rPr>
                <w:sz w:val="24"/>
                <w:szCs w:val="24"/>
                <w:lang w:val="lv-LV"/>
              </w:rPr>
              <w:t xml:space="preserve">AS </w:t>
            </w:r>
            <w:proofErr w:type="spellStart"/>
            <w:r w:rsidRPr="00FE5CC0">
              <w:rPr>
                <w:sz w:val="24"/>
                <w:szCs w:val="24"/>
                <w:lang w:val="lv-LV"/>
              </w:rPr>
              <w:t>Swedbank</w:t>
            </w:r>
            <w:proofErr w:type="spellEnd"/>
          </w:p>
          <w:p w:rsidR="00FE5CC0" w:rsidRPr="00FE5CC0" w:rsidRDefault="00FE5CC0" w:rsidP="00FE5CC0">
            <w:pPr>
              <w:pStyle w:val="Pamatteksts"/>
              <w:spacing w:line="276" w:lineRule="auto"/>
              <w:ind w:left="34" w:right="-902"/>
              <w:rPr>
                <w:sz w:val="24"/>
                <w:szCs w:val="24"/>
                <w:lang w:val="lv-LV"/>
              </w:rPr>
            </w:pPr>
            <w:r w:rsidRPr="00FE5CC0">
              <w:rPr>
                <w:sz w:val="24"/>
                <w:szCs w:val="24"/>
                <w:lang w:val="lv-LV"/>
              </w:rPr>
              <w:t>Bankas kods:HABALV22</w:t>
            </w:r>
          </w:p>
          <w:p w:rsidR="00FE5CC0" w:rsidRPr="00FE5CC0" w:rsidRDefault="00FE5CC0" w:rsidP="00FE5CC0">
            <w:pPr>
              <w:pStyle w:val="Pamatteksts"/>
              <w:spacing w:line="240" w:lineRule="exact"/>
              <w:ind w:right="-2"/>
              <w:rPr>
                <w:sz w:val="24"/>
                <w:szCs w:val="24"/>
                <w:lang w:val="lv-LV"/>
              </w:rPr>
            </w:pPr>
          </w:p>
          <w:p w:rsidR="00FE5CC0" w:rsidRPr="00FE5CC0" w:rsidRDefault="00FE5CC0" w:rsidP="00FE5CC0">
            <w:pPr>
              <w:pStyle w:val="Pamatteksts"/>
              <w:spacing w:line="240" w:lineRule="exact"/>
              <w:ind w:right="-2"/>
              <w:rPr>
                <w:sz w:val="24"/>
                <w:szCs w:val="24"/>
                <w:lang w:val="lv-LV"/>
              </w:rPr>
            </w:pPr>
          </w:p>
          <w:p w:rsidR="00FE5CC0" w:rsidRPr="00FE5CC0" w:rsidRDefault="00FE5CC0" w:rsidP="00FE5CC0">
            <w:pPr>
              <w:pStyle w:val="Pamatteksts"/>
              <w:spacing w:line="240" w:lineRule="exact"/>
              <w:ind w:right="-2"/>
              <w:rPr>
                <w:sz w:val="24"/>
                <w:szCs w:val="24"/>
                <w:lang w:val="lv-LV"/>
              </w:rPr>
            </w:pPr>
          </w:p>
          <w:p w:rsidR="00FE5CC0" w:rsidRPr="00FE5CC0" w:rsidRDefault="00FE5CC0" w:rsidP="00FE5CC0">
            <w:pPr>
              <w:pStyle w:val="Pamatteksts"/>
              <w:spacing w:line="240" w:lineRule="exact"/>
              <w:ind w:right="-2"/>
              <w:rPr>
                <w:sz w:val="24"/>
                <w:szCs w:val="24"/>
                <w:lang w:val="lv-LV"/>
              </w:rPr>
            </w:pPr>
          </w:p>
          <w:p w:rsidR="00FE5CC0" w:rsidRPr="00FE5CC0" w:rsidRDefault="00FE5CC0" w:rsidP="00FE5CC0">
            <w:pPr>
              <w:pStyle w:val="Pamatteksts"/>
              <w:spacing w:line="240" w:lineRule="exact"/>
              <w:ind w:right="-2"/>
              <w:rPr>
                <w:sz w:val="24"/>
                <w:szCs w:val="24"/>
                <w:lang w:val="lv-LV"/>
              </w:rPr>
            </w:pPr>
          </w:p>
          <w:p w:rsidR="00FE5CC0" w:rsidRPr="00FE5CC0" w:rsidRDefault="00FE5CC0" w:rsidP="00FE5CC0">
            <w:pPr>
              <w:pStyle w:val="Pamatteksts"/>
              <w:spacing w:line="240" w:lineRule="exact"/>
              <w:ind w:right="-2"/>
              <w:rPr>
                <w:sz w:val="24"/>
                <w:szCs w:val="24"/>
                <w:lang w:val="lv-LV"/>
              </w:rPr>
            </w:pPr>
            <w:r w:rsidRPr="00FE5CC0">
              <w:rPr>
                <w:sz w:val="24"/>
                <w:szCs w:val="24"/>
                <w:lang w:val="lv-LV"/>
              </w:rPr>
              <w:t>_________________________/A.Mucenieks/</w:t>
            </w:r>
          </w:p>
          <w:p w:rsidR="00FE5CC0" w:rsidRPr="00FE5CC0" w:rsidRDefault="00FE5CC0" w:rsidP="00FE5CC0">
            <w:pPr>
              <w:pStyle w:val="Pamatteksts"/>
              <w:spacing w:line="240" w:lineRule="exact"/>
              <w:ind w:right="-2"/>
              <w:rPr>
                <w:sz w:val="24"/>
                <w:szCs w:val="24"/>
                <w:lang w:val="lv-LV"/>
              </w:rPr>
            </w:pPr>
            <w:r w:rsidRPr="00FE5CC0">
              <w:rPr>
                <w:sz w:val="24"/>
                <w:szCs w:val="24"/>
                <w:lang w:val="lv-LV"/>
              </w:rPr>
              <w:t xml:space="preserve">                   /paraksts/</w:t>
            </w:r>
          </w:p>
        </w:tc>
      </w:tr>
    </w:tbl>
    <w:p w:rsidR="00FE5CC0" w:rsidRPr="00FE5CC0" w:rsidRDefault="00FE5CC0" w:rsidP="00FE5CC0">
      <w:pPr>
        <w:pStyle w:val="Pamatteksts2"/>
        <w:tabs>
          <w:tab w:val="num" w:pos="0"/>
        </w:tabs>
        <w:spacing w:after="0" w:line="240" w:lineRule="auto"/>
        <w:ind w:right="-2"/>
        <w:rPr>
          <w:b/>
          <w:bCs/>
          <w:i/>
          <w:sz w:val="24"/>
          <w:szCs w:val="24"/>
          <w:lang w:val="lv-LV"/>
        </w:rPr>
      </w:pPr>
    </w:p>
    <w:p w:rsidR="00FE5CC0" w:rsidRPr="00FE5CC0" w:rsidRDefault="00FE5CC0" w:rsidP="00FE5CC0">
      <w:pPr>
        <w:pStyle w:val="Pamatteksts2"/>
        <w:tabs>
          <w:tab w:val="num" w:pos="0"/>
        </w:tabs>
        <w:spacing w:after="0" w:line="240" w:lineRule="auto"/>
        <w:ind w:right="-2"/>
        <w:rPr>
          <w:b/>
          <w:bCs/>
          <w:i/>
          <w:sz w:val="24"/>
          <w:szCs w:val="24"/>
          <w:lang w:val="lv-LV"/>
        </w:rPr>
      </w:pPr>
    </w:p>
    <w:p w:rsidR="00FE5CC0" w:rsidRPr="00FE5CC0" w:rsidRDefault="00FE5CC0" w:rsidP="00FE5CC0">
      <w:pPr>
        <w:pStyle w:val="Pamatteksts2"/>
        <w:tabs>
          <w:tab w:val="num" w:pos="0"/>
        </w:tabs>
        <w:spacing w:after="0" w:line="240" w:lineRule="auto"/>
        <w:ind w:right="-2"/>
        <w:rPr>
          <w:b/>
          <w:bCs/>
          <w:i/>
          <w:sz w:val="24"/>
          <w:szCs w:val="24"/>
          <w:lang w:val="lv-LV"/>
        </w:rPr>
      </w:pPr>
    </w:p>
    <w:p w:rsidR="00FE5CC0" w:rsidRPr="00FE5CC0" w:rsidRDefault="00FE5CC0" w:rsidP="00FE5CC0">
      <w:pPr>
        <w:pStyle w:val="Pamatteksts2"/>
        <w:tabs>
          <w:tab w:val="num" w:pos="0"/>
        </w:tabs>
        <w:spacing w:after="0" w:line="240" w:lineRule="auto"/>
        <w:ind w:right="-2"/>
        <w:rPr>
          <w:b/>
          <w:bCs/>
          <w:i/>
          <w:sz w:val="24"/>
          <w:szCs w:val="24"/>
          <w:lang w:val="lv-LV"/>
        </w:rPr>
      </w:pPr>
    </w:p>
    <w:p w:rsidR="00FE5CC0" w:rsidRPr="00FE5CC0" w:rsidRDefault="00FE5CC0" w:rsidP="00FE5CC0">
      <w:r w:rsidRPr="00FE5CC0">
        <w:br w:type="page"/>
      </w:r>
    </w:p>
    <w:tbl>
      <w:tblPr>
        <w:tblW w:w="9814" w:type="dxa"/>
        <w:tblInd w:w="93" w:type="dxa"/>
        <w:tblLook w:val="04A0" w:firstRow="1" w:lastRow="0" w:firstColumn="1" w:lastColumn="0" w:noHBand="0" w:noVBand="1"/>
      </w:tblPr>
      <w:tblGrid>
        <w:gridCol w:w="1433"/>
        <w:gridCol w:w="176"/>
        <w:gridCol w:w="1100"/>
        <w:gridCol w:w="295"/>
        <w:gridCol w:w="1122"/>
        <w:gridCol w:w="142"/>
        <w:gridCol w:w="1429"/>
        <w:gridCol w:w="1467"/>
        <w:gridCol w:w="1267"/>
        <w:gridCol w:w="73"/>
        <w:gridCol w:w="1410"/>
      </w:tblGrid>
      <w:tr w:rsidR="00FE5CC0" w:rsidRPr="00FE5CC0" w:rsidTr="00FE5CC0">
        <w:trPr>
          <w:trHeight w:val="315"/>
        </w:trPr>
        <w:tc>
          <w:tcPr>
            <w:tcW w:w="4126" w:type="dxa"/>
            <w:gridSpan w:val="5"/>
            <w:noWrap/>
            <w:vAlign w:val="bottom"/>
          </w:tcPr>
          <w:p w:rsidR="00FE5CC0" w:rsidRPr="00FE5CC0" w:rsidRDefault="00FE5CC0" w:rsidP="00FE5CC0">
            <w:pPr>
              <w:spacing w:line="276" w:lineRule="auto"/>
              <w:jc w:val="center"/>
              <w:rPr>
                <w:b/>
                <w:bCs/>
                <w:color w:val="000000"/>
              </w:rPr>
            </w:pPr>
            <w:r w:rsidRPr="00FE5CC0">
              <w:rPr>
                <w:b/>
                <w:bCs/>
                <w:color w:val="000000"/>
              </w:rPr>
              <w:lastRenderedPageBreak/>
              <w:t>UZMĒRĪŠANAS AKTS</w:t>
            </w:r>
          </w:p>
          <w:p w:rsidR="00FE5CC0" w:rsidRPr="00FE5CC0" w:rsidRDefault="00FE5CC0" w:rsidP="00FE5CC0">
            <w:pPr>
              <w:spacing w:line="276" w:lineRule="auto"/>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40"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10" w:type="dxa"/>
            <w:noWrap/>
            <w:vAlign w:val="bottom"/>
            <w:hideMark/>
          </w:tcPr>
          <w:p w:rsidR="00FE5CC0" w:rsidRPr="00FE5CC0" w:rsidRDefault="00FE5CC0" w:rsidP="00FE5CC0">
            <w:pPr>
              <w:spacing w:line="276" w:lineRule="auto"/>
              <w:rPr>
                <w:b/>
                <w:bCs/>
                <w:color w:val="000000"/>
              </w:rPr>
            </w:pPr>
            <w:r w:rsidRPr="00FE5CC0">
              <w:rPr>
                <w:b/>
                <w:bCs/>
                <w:color w:val="000000"/>
              </w:rPr>
              <w:t>Līguma 1.Pielikums</w:t>
            </w:r>
          </w:p>
        </w:tc>
      </w:tr>
      <w:tr w:rsidR="00FE5CC0" w:rsidRPr="00FE5CC0" w:rsidTr="00FE5CC0">
        <w:trPr>
          <w:trHeight w:val="240"/>
        </w:trPr>
        <w:tc>
          <w:tcPr>
            <w:tcW w:w="1609"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40"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1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609"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color w:val="000000"/>
              </w:rPr>
            </w:pPr>
            <w:r w:rsidRPr="00FE5CC0">
              <w:rPr>
                <w:color w:val="000000"/>
              </w:rPr>
              <w:t> </w:t>
            </w:r>
          </w:p>
        </w:tc>
        <w:tc>
          <w:tcPr>
            <w:tcW w:w="131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b/>
                <w:bCs/>
                <w:i/>
                <w:iCs/>
                <w:color w:val="000000"/>
              </w:rPr>
            </w:pPr>
            <w:r w:rsidRPr="00FE5CC0">
              <w:rPr>
                <w:b/>
                <w:bCs/>
                <w:i/>
                <w:iCs/>
                <w:color w:val="000000"/>
              </w:rPr>
              <w:t>Pārdevējs:</w:t>
            </w:r>
          </w:p>
        </w:tc>
        <w:tc>
          <w:tcPr>
            <w:tcW w:w="1100"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rPr>
            </w:pPr>
            <w:r w:rsidRPr="00FE5CC0">
              <w:rPr>
                <w:b/>
                <w:bCs/>
                <w:i/>
                <w:iCs/>
                <w:color w:val="000000"/>
              </w:rPr>
              <w:t> </w:t>
            </w:r>
          </w:p>
        </w:tc>
        <w:tc>
          <w:tcPr>
            <w:tcW w:w="3038" w:type="dxa"/>
            <w:gridSpan w:val="3"/>
            <w:tcBorders>
              <w:top w:val="nil"/>
              <w:left w:val="nil"/>
              <w:bottom w:val="single" w:sz="4" w:space="0" w:color="auto"/>
              <w:right w:val="nil"/>
            </w:tcBorders>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color w:val="000000"/>
              </w:rPr>
            </w:pPr>
            <w:r w:rsidRPr="00FE5CC0">
              <w:rPr>
                <w:color w:val="000000"/>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color w:val="000000"/>
              </w:rPr>
            </w:pPr>
            <w:r w:rsidRPr="00FE5CC0">
              <w:rPr>
                <w:color w:val="000000"/>
              </w:rPr>
              <w:t> </w:t>
            </w: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rPr>
            </w:pPr>
            <w:r w:rsidRPr="00FE5CC0">
              <w:rPr>
                <w:b/>
                <w:bCs/>
                <w:i/>
                <w:iCs/>
                <w:color w:val="000000"/>
              </w:rPr>
              <w:t>Apaļo kokmateriālu produkts:</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rPr>
            </w:pPr>
            <w:r w:rsidRPr="00FE5CC0">
              <w:rPr>
                <w:b/>
                <w:bCs/>
                <w:i/>
                <w:iCs/>
                <w:color w:val="000000"/>
              </w:rPr>
              <w:t> </w:t>
            </w:r>
          </w:p>
        </w:tc>
        <w:tc>
          <w:tcPr>
            <w:tcW w:w="3038" w:type="dxa"/>
            <w:gridSpan w:val="3"/>
            <w:tcBorders>
              <w:top w:val="nil"/>
              <w:left w:val="nil"/>
              <w:bottom w:val="single" w:sz="4" w:space="0" w:color="auto"/>
              <w:right w:val="nil"/>
            </w:tcBorders>
            <w:noWrap/>
            <w:hideMark/>
          </w:tcPr>
          <w:p w:rsidR="00FE5CC0" w:rsidRPr="00FE5CC0" w:rsidRDefault="00FE5CC0" w:rsidP="00FE5CC0">
            <w:pPr>
              <w:spacing w:line="276" w:lineRule="auto"/>
              <w:rPr>
                <w:b/>
                <w:bCs/>
                <w:color w:val="000000"/>
              </w:rPr>
            </w:pPr>
            <w:proofErr w:type="spellStart"/>
            <w:r w:rsidRPr="00FE5CC0">
              <w:rPr>
                <w:b/>
                <w:bCs/>
                <w:color w:val="000000"/>
              </w:rPr>
              <w:t>Mazkvalitatīvā</w:t>
            </w:r>
            <w:proofErr w:type="spellEnd"/>
            <w:r w:rsidRPr="00FE5CC0">
              <w:rPr>
                <w:b/>
                <w:bCs/>
                <w:color w:val="000000"/>
              </w:rPr>
              <w:t xml:space="preserve"> koksne</w:t>
            </w: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color w:val="000000"/>
              </w:rPr>
            </w:pPr>
            <w:r w:rsidRPr="00FE5CC0">
              <w:rPr>
                <w:color w:val="000000"/>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color w:val="000000"/>
              </w:rPr>
            </w:pPr>
            <w:r w:rsidRPr="00FE5CC0">
              <w:rPr>
                <w:color w:val="000000"/>
              </w:rPr>
              <w:t> </w:t>
            </w: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Uzmērīšanas metode:</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3038" w:type="dxa"/>
            <w:gridSpan w:val="3"/>
            <w:tcBorders>
              <w:top w:val="nil"/>
              <w:left w:val="nil"/>
              <w:bottom w:val="single" w:sz="4" w:space="0" w:color="auto"/>
              <w:right w:val="nil"/>
            </w:tcBorders>
            <w:noWrap/>
            <w:hideMark/>
          </w:tcPr>
          <w:p w:rsidR="00FE5CC0" w:rsidRPr="00FE5CC0" w:rsidRDefault="00FE5CC0" w:rsidP="00FE5CC0">
            <w:pPr>
              <w:spacing w:line="276" w:lineRule="auto"/>
              <w:rPr>
                <w:b/>
                <w:bCs/>
                <w:color w:val="000000"/>
                <w:sz w:val="22"/>
                <w:szCs w:val="22"/>
              </w:rPr>
            </w:pPr>
            <w:r w:rsidRPr="00FE5CC0">
              <w:rPr>
                <w:b/>
                <w:bCs/>
                <w:color w:val="000000"/>
                <w:sz w:val="22"/>
                <w:szCs w:val="22"/>
              </w:rPr>
              <w:t xml:space="preserve">Uzmērīšana </w:t>
            </w:r>
            <w:proofErr w:type="spellStart"/>
            <w:r w:rsidRPr="00FE5CC0">
              <w:rPr>
                <w:b/>
                <w:bCs/>
                <w:color w:val="000000"/>
                <w:sz w:val="22"/>
                <w:szCs w:val="22"/>
              </w:rPr>
              <w:t>kraujmērā</w:t>
            </w:r>
            <w:proofErr w:type="spellEnd"/>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Pircējs:</w:t>
            </w:r>
          </w:p>
        </w:tc>
        <w:tc>
          <w:tcPr>
            <w:tcW w:w="1100"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688" w:type="dxa"/>
            <w:gridSpan w:val="6"/>
            <w:noWrap/>
            <w:hideMark/>
          </w:tcPr>
          <w:p w:rsidR="00FE5CC0" w:rsidRPr="00FE5CC0" w:rsidRDefault="00FE5CC0" w:rsidP="00FE5CC0">
            <w:pPr>
              <w:spacing w:line="276" w:lineRule="auto"/>
              <w:rPr>
                <w:color w:val="000000"/>
                <w:sz w:val="22"/>
                <w:szCs w:val="22"/>
              </w:rPr>
            </w:pPr>
            <w:r w:rsidRPr="00FE5CC0">
              <w:rPr>
                <w:color w:val="000000"/>
                <w:sz w:val="22"/>
                <w:szCs w:val="22"/>
              </w:rPr>
              <w:t>(Pasūtītāja vārds uzvārds vai juridiskais nosaukums no līguma)</w:t>
            </w: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Uzmērīšanas vieta:</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3038" w:type="dxa"/>
            <w:gridSpan w:val="3"/>
            <w:noWrap/>
            <w:hideMark/>
          </w:tcPr>
          <w:p w:rsidR="00FE5CC0" w:rsidRPr="00FE5CC0" w:rsidRDefault="00FE5CC0" w:rsidP="00FE5CC0">
            <w:pPr>
              <w:spacing w:line="276" w:lineRule="auto"/>
              <w:rPr>
                <w:color w:val="000000"/>
                <w:sz w:val="22"/>
                <w:szCs w:val="22"/>
              </w:rPr>
            </w:pPr>
            <w:r w:rsidRPr="00FE5CC0">
              <w:rPr>
                <w:color w:val="000000"/>
                <w:sz w:val="22"/>
                <w:szCs w:val="22"/>
              </w:rPr>
              <w:t>(piegādes vietas adrese)</w:t>
            </w:r>
          </w:p>
        </w:tc>
        <w:tc>
          <w:tcPr>
            <w:tcW w:w="1340"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10"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Pavadzīme:</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40"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10"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5688" w:type="dxa"/>
            <w:gridSpan w:val="6"/>
            <w:noWrap/>
            <w:hideMark/>
          </w:tcPr>
          <w:p w:rsidR="00FE5CC0" w:rsidRPr="00FE5CC0" w:rsidRDefault="00FE5CC0" w:rsidP="00FE5CC0">
            <w:pPr>
              <w:spacing w:line="276" w:lineRule="auto"/>
              <w:rPr>
                <w:color w:val="000000"/>
                <w:sz w:val="22"/>
                <w:szCs w:val="22"/>
              </w:rPr>
            </w:pPr>
            <w:r w:rsidRPr="00FE5CC0">
              <w:rPr>
                <w:color w:val="000000"/>
                <w:sz w:val="22"/>
                <w:szCs w:val="22"/>
              </w:rPr>
              <w:t xml:space="preserve">(pavadzīmes numurs ar kādu </w:t>
            </w:r>
            <w:proofErr w:type="gramStart"/>
            <w:r w:rsidRPr="00FE5CC0">
              <w:rPr>
                <w:color w:val="000000"/>
                <w:sz w:val="22"/>
                <w:szCs w:val="22"/>
              </w:rPr>
              <w:t>piegādāta</w:t>
            </w:r>
            <w:proofErr w:type="gramEnd"/>
            <w:r w:rsidRPr="00FE5CC0">
              <w:rPr>
                <w:color w:val="000000"/>
                <w:sz w:val="22"/>
                <w:szCs w:val="22"/>
              </w:rPr>
              <w:t xml:space="preserve"> attiecīgā krava)</w:t>
            </w: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Pavadzīmes datums:</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2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83"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609"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100"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4305" w:type="dxa"/>
            <w:gridSpan w:val="4"/>
            <w:noWrap/>
            <w:hideMark/>
          </w:tcPr>
          <w:p w:rsidR="00FE5CC0" w:rsidRPr="00FE5CC0" w:rsidRDefault="00FE5CC0" w:rsidP="00FE5CC0">
            <w:pPr>
              <w:spacing w:line="276" w:lineRule="auto"/>
              <w:rPr>
                <w:color w:val="000000"/>
                <w:sz w:val="22"/>
                <w:szCs w:val="22"/>
              </w:rPr>
            </w:pPr>
            <w:r w:rsidRPr="00FE5CC0">
              <w:rPr>
                <w:color w:val="000000"/>
                <w:sz w:val="22"/>
                <w:szCs w:val="22"/>
              </w:rPr>
              <w:t>(datums, kas norādīts uz pavadzīmes)</w:t>
            </w: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2709" w:type="dxa"/>
            <w:gridSpan w:val="3"/>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Automašīnas numurs:</w:t>
            </w: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2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83"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433"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4305" w:type="dxa"/>
            <w:gridSpan w:val="4"/>
            <w:noWrap/>
            <w:hideMark/>
          </w:tcPr>
          <w:p w:rsidR="00FE5CC0" w:rsidRPr="00FE5CC0" w:rsidRDefault="00FE5CC0" w:rsidP="00FE5CC0">
            <w:pPr>
              <w:spacing w:line="276" w:lineRule="auto"/>
              <w:rPr>
                <w:color w:val="000000"/>
                <w:sz w:val="22"/>
                <w:szCs w:val="22"/>
              </w:rPr>
            </w:pPr>
            <w:r w:rsidRPr="00FE5CC0">
              <w:rPr>
                <w:color w:val="000000"/>
                <w:sz w:val="22"/>
                <w:szCs w:val="22"/>
              </w:rPr>
              <w:t>(pārvadātāja mašīnas un piekabes numurs)</w:t>
            </w: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Šoferis:</w:t>
            </w:r>
          </w:p>
        </w:tc>
        <w:tc>
          <w:tcPr>
            <w:tcW w:w="1276"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FE5CC0" w:rsidRPr="00FE5CC0" w:rsidRDefault="00FE5CC0" w:rsidP="00FE5CC0">
            <w:pPr>
              <w:spacing w:line="276" w:lineRule="auto"/>
              <w:rPr>
                <w:b/>
                <w:bCs/>
                <w:i/>
                <w:iCs/>
                <w:color w:val="000000"/>
                <w:sz w:val="22"/>
                <w:szCs w:val="22"/>
              </w:rPr>
            </w:pPr>
            <w:r w:rsidRPr="00FE5CC0">
              <w:rPr>
                <w:b/>
                <w:bCs/>
                <w:i/>
                <w:iCs/>
                <w:color w:val="000000"/>
                <w:sz w:val="22"/>
                <w:szCs w:val="22"/>
              </w:rPr>
              <w:t> </w:t>
            </w:r>
          </w:p>
        </w:tc>
        <w:tc>
          <w:tcPr>
            <w:tcW w:w="1571"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4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267" w:type="dxa"/>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c>
          <w:tcPr>
            <w:tcW w:w="1383" w:type="dxa"/>
            <w:gridSpan w:val="2"/>
            <w:tcBorders>
              <w:top w:val="nil"/>
              <w:left w:val="nil"/>
              <w:bottom w:val="single" w:sz="4" w:space="0" w:color="auto"/>
              <w:right w:val="nil"/>
            </w:tcBorders>
            <w:noWrap/>
            <w:vAlign w:val="bottom"/>
            <w:hideMark/>
          </w:tcPr>
          <w:p w:rsidR="00FE5CC0" w:rsidRPr="00FE5CC0" w:rsidRDefault="00FE5CC0" w:rsidP="00FE5CC0">
            <w:pPr>
              <w:spacing w:line="276" w:lineRule="auto"/>
              <w:rPr>
                <w:rFonts w:ascii="Calibri" w:hAnsi="Calibri"/>
                <w:color w:val="000000"/>
                <w:sz w:val="22"/>
                <w:szCs w:val="22"/>
              </w:rPr>
            </w:pPr>
            <w:r w:rsidRPr="00FE5CC0">
              <w:rPr>
                <w:rFonts w:ascii="Calibri" w:hAnsi="Calibri"/>
                <w:color w:val="000000"/>
                <w:sz w:val="22"/>
                <w:szCs w:val="22"/>
              </w:rPr>
              <w:t> </w:t>
            </w:r>
          </w:p>
        </w:tc>
      </w:tr>
      <w:tr w:rsidR="00FE5CC0" w:rsidRPr="00FE5CC0" w:rsidTr="00FE5CC0">
        <w:trPr>
          <w:trHeight w:val="345"/>
        </w:trPr>
        <w:tc>
          <w:tcPr>
            <w:tcW w:w="1433"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4305" w:type="dxa"/>
            <w:gridSpan w:val="4"/>
            <w:noWrap/>
            <w:hideMark/>
          </w:tcPr>
          <w:p w:rsidR="00FE5CC0" w:rsidRPr="00FE5CC0" w:rsidRDefault="00FE5CC0" w:rsidP="00FE5CC0">
            <w:pPr>
              <w:spacing w:line="276" w:lineRule="auto"/>
              <w:rPr>
                <w:color w:val="000000"/>
                <w:sz w:val="22"/>
                <w:szCs w:val="22"/>
              </w:rPr>
            </w:pPr>
            <w:r w:rsidRPr="00FE5CC0">
              <w:rPr>
                <w:color w:val="000000"/>
                <w:sz w:val="22"/>
                <w:szCs w:val="22"/>
              </w:rPr>
              <w:t>(pārvadātāja šofera vārds, uzvārds)</w:t>
            </w: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tcBorders>
              <w:top w:val="single" w:sz="4" w:space="0" w:color="auto"/>
              <w:left w:val="single" w:sz="4" w:space="0" w:color="auto"/>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Kasetes Nr.</w:t>
            </w:r>
          </w:p>
        </w:tc>
        <w:tc>
          <w:tcPr>
            <w:tcW w:w="1276" w:type="dxa"/>
            <w:gridSpan w:val="2"/>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Suga</w:t>
            </w:r>
          </w:p>
        </w:tc>
        <w:tc>
          <w:tcPr>
            <w:tcW w:w="1417" w:type="dxa"/>
            <w:gridSpan w:val="2"/>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Garums, cm</w:t>
            </w:r>
          </w:p>
        </w:tc>
        <w:tc>
          <w:tcPr>
            <w:tcW w:w="1571" w:type="dxa"/>
            <w:gridSpan w:val="2"/>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Augstums, cm</w:t>
            </w:r>
          </w:p>
        </w:tc>
        <w:tc>
          <w:tcPr>
            <w:tcW w:w="1467" w:type="dxa"/>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Platums, cm</w:t>
            </w:r>
          </w:p>
        </w:tc>
        <w:tc>
          <w:tcPr>
            <w:tcW w:w="1267" w:type="dxa"/>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Koeficients</w:t>
            </w:r>
          </w:p>
        </w:tc>
        <w:tc>
          <w:tcPr>
            <w:tcW w:w="1383" w:type="dxa"/>
            <w:gridSpan w:val="2"/>
            <w:tcBorders>
              <w:top w:val="single" w:sz="4" w:space="0" w:color="auto"/>
              <w:left w:val="nil"/>
              <w:bottom w:val="nil"/>
              <w:right w:val="single" w:sz="4" w:space="0" w:color="auto"/>
            </w:tcBorders>
            <w:shd w:val="clear" w:color="auto" w:fill="FFE7A6"/>
            <w:vAlign w:val="center"/>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Tilpums, m</w:t>
            </w:r>
            <w:r w:rsidRPr="00FE5CC0">
              <w:rPr>
                <w:b/>
                <w:bCs/>
                <w:color w:val="000000"/>
                <w:sz w:val="22"/>
                <w:szCs w:val="22"/>
                <w:vertAlign w:val="superscript"/>
              </w:rPr>
              <w:t>3</w:t>
            </w:r>
          </w:p>
        </w:tc>
      </w:tr>
      <w:tr w:rsidR="00FE5CC0" w:rsidRPr="00FE5CC0" w:rsidTr="00FE5CC0">
        <w:trPr>
          <w:trHeight w:val="210"/>
        </w:trPr>
        <w:tc>
          <w:tcPr>
            <w:tcW w:w="1433"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1. kolonna</w:t>
            </w:r>
          </w:p>
        </w:tc>
        <w:tc>
          <w:tcPr>
            <w:tcW w:w="1276" w:type="dxa"/>
            <w:gridSpan w:val="2"/>
            <w:tcBorders>
              <w:top w:val="single" w:sz="4" w:space="0" w:color="auto"/>
              <w:left w:val="nil"/>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2. kolonna</w:t>
            </w:r>
          </w:p>
        </w:tc>
        <w:tc>
          <w:tcPr>
            <w:tcW w:w="1417" w:type="dxa"/>
            <w:gridSpan w:val="2"/>
            <w:tcBorders>
              <w:top w:val="single" w:sz="4" w:space="0" w:color="auto"/>
              <w:left w:val="nil"/>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3. kolonna</w:t>
            </w:r>
          </w:p>
        </w:tc>
        <w:tc>
          <w:tcPr>
            <w:tcW w:w="1571" w:type="dxa"/>
            <w:gridSpan w:val="2"/>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4. kolonna</w:t>
            </w:r>
          </w:p>
        </w:tc>
        <w:tc>
          <w:tcPr>
            <w:tcW w:w="1467" w:type="dxa"/>
            <w:tcBorders>
              <w:top w:val="single" w:sz="4" w:space="0" w:color="auto"/>
              <w:left w:val="nil"/>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5.kolonna</w:t>
            </w:r>
          </w:p>
        </w:tc>
        <w:tc>
          <w:tcPr>
            <w:tcW w:w="1267" w:type="dxa"/>
            <w:tcBorders>
              <w:top w:val="single" w:sz="4" w:space="0" w:color="auto"/>
              <w:left w:val="single" w:sz="4" w:space="0" w:color="auto"/>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6.kolonna</w:t>
            </w:r>
          </w:p>
        </w:tc>
        <w:tc>
          <w:tcPr>
            <w:tcW w:w="1383" w:type="dxa"/>
            <w:gridSpan w:val="2"/>
            <w:tcBorders>
              <w:top w:val="single" w:sz="4" w:space="0" w:color="auto"/>
              <w:left w:val="nil"/>
              <w:bottom w:val="single" w:sz="4" w:space="0" w:color="auto"/>
              <w:right w:val="single" w:sz="4" w:space="0" w:color="auto"/>
            </w:tcBorders>
            <w:hideMark/>
          </w:tcPr>
          <w:p w:rsidR="00FE5CC0" w:rsidRPr="00FE5CC0" w:rsidRDefault="00FE5CC0" w:rsidP="00FE5CC0">
            <w:pPr>
              <w:spacing w:line="276" w:lineRule="auto"/>
              <w:jc w:val="center"/>
              <w:rPr>
                <w:b/>
                <w:bCs/>
                <w:color w:val="000000"/>
                <w:sz w:val="20"/>
              </w:rPr>
            </w:pPr>
            <w:r w:rsidRPr="00FE5CC0">
              <w:rPr>
                <w:b/>
                <w:bCs/>
                <w:color w:val="000000"/>
                <w:sz w:val="20"/>
              </w:rPr>
              <w:t>7.kolonna</w:t>
            </w:r>
          </w:p>
        </w:tc>
      </w:tr>
      <w:tr w:rsidR="00FE5CC0" w:rsidRPr="00FE5CC0" w:rsidTr="00FE5CC0">
        <w:trPr>
          <w:trHeight w:val="345"/>
        </w:trPr>
        <w:tc>
          <w:tcPr>
            <w:tcW w:w="1433" w:type="dxa"/>
            <w:tcBorders>
              <w:top w:val="nil"/>
              <w:left w:val="single" w:sz="4" w:space="0" w:color="auto"/>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1</w:t>
            </w:r>
          </w:p>
        </w:tc>
        <w:tc>
          <w:tcPr>
            <w:tcW w:w="1276"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571"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2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383"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r>
      <w:tr w:rsidR="00FE5CC0" w:rsidRPr="00FE5CC0" w:rsidTr="00FE5CC0">
        <w:trPr>
          <w:trHeight w:val="345"/>
        </w:trPr>
        <w:tc>
          <w:tcPr>
            <w:tcW w:w="1433" w:type="dxa"/>
            <w:tcBorders>
              <w:top w:val="nil"/>
              <w:left w:val="single" w:sz="4" w:space="0" w:color="auto"/>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2</w:t>
            </w:r>
          </w:p>
        </w:tc>
        <w:tc>
          <w:tcPr>
            <w:tcW w:w="1276"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571"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2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383"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r>
      <w:tr w:rsidR="00FE5CC0" w:rsidRPr="00FE5CC0" w:rsidTr="00FE5CC0">
        <w:trPr>
          <w:trHeight w:val="345"/>
        </w:trPr>
        <w:tc>
          <w:tcPr>
            <w:tcW w:w="1433" w:type="dxa"/>
            <w:tcBorders>
              <w:top w:val="nil"/>
              <w:left w:val="single" w:sz="4" w:space="0" w:color="auto"/>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3</w:t>
            </w:r>
          </w:p>
        </w:tc>
        <w:tc>
          <w:tcPr>
            <w:tcW w:w="1276"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571"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267" w:type="dxa"/>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383"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r>
      <w:tr w:rsidR="00FE5CC0" w:rsidRPr="00FE5CC0" w:rsidTr="00FE5CC0">
        <w:trPr>
          <w:trHeight w:val="345"/>
        </w:trPr>
        <w:tc>
          <w:tcPr>
            <w:tcW w:w="1433" w:type="dxa"/>
            <w:tcBorders>
              <w:top w:val="nil"/>
              <w:left w:val="single" w:sz="4" w:space="0" w:color="auto"/>
              <w:bottom w:val="nil"/>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4</w:t>
            </w:r>
          </w:p>
        </w:tc>
        <w:tc>
          <w:tcPr>
            <w:tcW w:w="1276"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17" w:type="dxa"/>
            <w:gridSpan w:val="2"/>
            <w:tcBorders>
              <w:top w:val="nil"/>
              <w:left w:val="nil"/>
              <w:bottom w:val="nil"/>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571" w:type="dxa"/>
            <w:gridSpan w:val="2"/>
            <w:tcBorders>
              <w:top w:val="nil"/>
              <w:left w:val="nil"/>
              <w:bottom w:val="nil"/>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467" w:type="dxa"/>
            <w:tcBorders>
              <w:top w:val="nil"/>
              <w:left w:val="nil"/>
              <w:bottom w:val="nil"/>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267" w:type="dxa"/>
            <w:tcBorders>
              <w:top w:val="nil"/>
              <w:left w:val="nil"/>
              <w:bottom w:val="nil"/>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c>
          <w:tcPr>
            <w:tcW w:w="1383" w:type="dxa"/>
            <w:gridSpan w:val="2"/>
            <w:tcBorders>
              <w:top w:val="nil"/>
              <w:left w:val="nil"/>
              <w:bottom w:val="single" w:sz="4" w:space="0" w:color="auto"/>
              <w:right w:val="single" w:sz="4" w:space="0" w:color="auto"/>
            </w:tcBorders>
            <w:vAlign w:val="bottom"/>
            <w:hideMark/>
          </w:tcPr>
          <w:p w:rsidR="00FE5CC0" w:rsidRPr="00FE5CC0" w:rsidRDefault="00FE5CC0" w:rsidP="00FE5CC0">
            <w:pPr>
              <w:spacing w:line="276" w:lineRule="auto"/>
              <w:jc w:val="center"/>
              <w:rPr>
                <w:color w:val="000000"/>
                <w:sz w:val="22"/>
                <w:szCs w:val="22"/>
              </w:rPr>
            </w:pPr>
            <w:r w:rsidRPr="00FE5CC0">
              <w:rPr>
                <w:color w:val="000000"/>
                <w:sz w:val="22"/>
                <w:szCs w:val="22"/>
              </w:rPr>
              <w:t> </w:t>
            </w:r>
          </w:p>
        </w:tc>
      </w:tr>
      <w:tr w:rsidR="00FE5CC0" w:rsidRPr="00FE5CC0" w:rsidTr="00FE5CC0">
        <w:trPr>
          <w:trHeight w:val="345"/>
        </w:trPr>
        <w:tc>
          <w:tcPr>
            <w:tcW w:w="1433" w:type="dxa"/>
            <w:tcBorders>
              <w:top w:val="single" w:sz="4" w:space="0" w:color="auto"/>
              <w:left w:val="single" w:sz="4" w:space="0" w:color="auto"/>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b/>
                <w:bCs/>
                <w:color w:val="000000"/>
                <w:sz w:val="22"/>
                <w:szCs w:val="22"/>
              </w:rPr>
            </w:pPr>
            <w:r w:rsidRPr="00FE5CC0">
              <w:rPr>
                <w:b/>
                <w:bCs/>
                <w:color w:val="000000"/>
                <w:sz w:val="22"/>
                <w:szCs w:val="22"/>
              </w:rPr>
              <w:t>Kopā:</w:t>
            </w:r>
          </w:p>
        </w:tc>
        <w:tc>
          <w:tcPr>
            <w:tcW w:w="1276" w:type="dxa"/>
            <w:gridSpan w:val="2"/>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color w:val="000000"/>
                <w:sz w:val="22"/>
                <w:szCs w:val="22"/>
              </w:rPr>
            </w:pPr>
            <w:r w:rsidRPr="00FE5CC0">
              <w:rPr>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color w:val="000000"/>
                <w:sz w:val="22"/>
                <w:szCs w:val="22"/>
              </w:rPr>
            </w:pPr>
            <w:r w:rsidRPr="00FE5CC0">
              <w:rPr>
                <w:color w:val="000000"/>
                <w:sz w:val="22"/>
                <w:szCs w:val="22"/>
              </w:rPr>
              <w:t> </w:t>
            </w:r>
          </w:p>
        </w:tc>
        <w:tc>
          <w:tcPr>
            <w:tcW w:w="1571" w:type="dxa"/>
            <w:gridSpan w:val="2"/>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color w:val="000000"/>
                <w:sz w:val="22"/>
                <w:szCs w:val="22"/>
              </w:rPr>
            </w:pPr>
            <w:r w:rsidRPr="00FE5CC0">
              <w:rPr>
                <w:color w:val="000000"/>
                <w:sz w:val="22"/>
                <w:szCs w:val="22"/>
              </w:rPr>
              <w:t> </w:t>
            </w:r>
          </w:p>
        </w:tc>
        <w:tc>
          <w:tcPr>
            <w:tcW w:w="1467" w:type="dxa"/>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color w:val="000000"/>
                <w:sz w:val="22"/>
                <w:szCs w:val="22"/>
              </w:rPr>
            </w:pPr>
            <w:r w:rsidRPr="00FE5CC0">
              <w:rPr>
                <w:color w:val="000000"/>
                <w:sz w:val="22"/>
                <w:szCs w:val="22"/>
              </w:rPr>
              <w:t> </w:t>
            </w:r>
          </w:p>
        </w:tc>
        <w:tc>
          <w:tcPr>
            <w:tcW w:w="1267" w:type="dxa"/>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right"/>
              <w:rPr>
                <w:color w:val="000000"/>
                <w:sz w:val="22"/>
                <w:szCs w:val="22"/>
              </w:rPr>
            </w:pPr>
            <w:r w:rsidRPr="00FE5CC0">
              <w:rPr>
                <w:color w:val="000000"/>
                <w:sz w:val="22"/>
                <w:szCs w:val="22"/>
              </w:rPr>
              <w:t> </w:t>
            </w:r>
          </w:p>
        </w:tc>
        <w:tc>
          <w:tcPr>
            <w:tcW w:w="1383" w:type="dxa"/>
            <w:gridSpan w:val="2"/>
            <w:tcBorders>
              <w:top w:val="single" w:sz="4" w:space="0" w:color="auto"/>
              <w:left w:val="nil"/>
              <w:bottom w:val="single" w:sz="4" w:space="0" w:color="auto"/>
              <w:right w:val="single" w:sz="4" w:space="0" w:color="auto"/>
            </w:tcBorders>
            <w:shd w:val="clear" w:color="auto" w:fill="FFE7A6"/>
            <w:vAlign w:val="bottom"/>
            <w:hideMark/>
          </w:tcPr>
          <w:p w:rsidR="00FE5CC0" w:rsidRPr="00FE5CC0" w:rsidRDefault="00FE5CC0" w:rsidP="00FE5CC0">
            <w:pPr>
              <w:spacing w:line="276" w:lineRule="auto"/>
              <w:jc w:val="center"/>
              <w:rPr>
                <w:b/>
                <w:bCs/>
                <w:color w:val="000000"/>
                <w:sz w:val="22"/>
                <w:szCs w:val="22"/>
              </w:rPr>
            </w:pPr>
            <w:r w:rsidRPr="00FE5CC0">
              <w:rPr>
                <w:b/>
                <w:bCs/>
                <w:color w:val="000000"/>
                <w:sz w:val="22"/>
                <w:szCs w:val="22"/>
              </w:rPr>
              <w:t> </w:t>
            </w:r>
          </w:p>
        </w:tc>
      </w:tr>
      <w:tr w:rsidR="00FE5CC0" w:rsidRPr="00FE5CC0" w:rsidTr="00FE5CC0">
        <w:trPr>
          <w:trHeight w:val="345"/>
        </w:trPr>
        <w:tc>
          <w:tcPr>
            <w:tcW w:w="143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1433"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76"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17"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571"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570"/>
        </w:trPr>
        <w:tc>
          <w:tcPr>
            <w:tcW w:w="7164" w:type="dxa"/>
            <w:gridSpan w:val="8"/>
            <w:noWrap/>
            <w:vAlign w:val="bottom"/>
            <w:hideMark/>
          </w:tcPr>
          <w:p w:rsidR="00FE5CC0" w:rsidRPr="00FE5CC0" w:rsidRDefault="00FE5CC0" w:rsidP="00FE5CC0">
            <w:pPr>
              <w:spacing w:line="276" w:lineRule="auto"/>
              <w:rPr>
                <w:color w:val="000000"/>
                <w:sz w:val="22"/>
                <w:szCs w:val="22"/>
              </w:rPr>
            </w:pPr>
            <w:r w:rsidRPr="00FE5CC0">
              <w:rPr>
                <w:color w:val="000000"/>
                <w:sz w:val="22"/>
                <w:szCs w:val="22"/>
              </w:rPr>
              <w:t>Pārvadātājs...................................................................................... vārds, uzvārds</w:t>
            </w: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210"/>
        </w:trPr>
        <w:tc>
          <w:tcPr>
            <w:tcW w:w="1609"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95"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4"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29"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4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r w:rsidR="00FE5CC0" w:rsidRPr="00FE5CC0" w:rsidTr="00FE5CC0">
        <w:trPr>
          <w:trHeight w:val="345"/>
        </w:trPr>
        <w:tc>
          <w:tcPr>
            <w:tcW w:w="7164" w:type="dxa"/>
            <w:gridSpan w:val="8"/>
            <w:noWrap/>
            <w:vAlign w:val="bottom"/>
            <w:hideMark/>
          </w:tcPr>
          <w:p w:rsidR="00FE5CC0" w:rsidRPr="00FE5CC0" w:rsidRDefault="00FE5CC0" w:rsidP="00FE5CC0">
            <w:pPr>
              <w:spacing w:line="276" w:lineRule="auto"/>
              <w:rPr>
                <w:color w:val="000000"/>
                <w:sz w:val="22"/>
                <w:szCs w:val="22"/>
              </w:rPr>
            </w:pPr>
            <w:r w:rsidRPr="00FE5CC0">
              <w:rPr>
                <w:color w:val="000000"/>
                <w:sz w:val="22"/>
                <w:szCs w:val="22"/>
              </w:rPr>
              <w:t>Pieņēmējs...................................................................................... vārds, uzvārds</w:t>
            </w:r>
          </w:p>
        </w:tc>
        <w:tc>
          <w:tcPr>
            <w:tcW w:w="1267" w:type="dxa"/>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c>
          <w:tcPr>
            <w:tcW w:w="1383" w:type="dxa"/>
            <w:gridSpan w:val="2"/>
            <w:noWrap/>
            <w:vAlign w:val="bottom"/>
            <w:hideMark/>
          </w:tcPr>
          <w:p w:rsidR="00FE5CC0" w:rsidRPr="00FE5CC0" w:rsidRDefault="00FE5CC0" w:rsidP="00FE5CC0">
            <w:pPr>
              <w:spacing w:line="276" w:lineRule="auto"/>
              <w:rPr>
                <w:rFonts w:asciiTheme="minorHAnsi" w:eastAsiaTheme="minorHAnsi" w:hAnsiTheme="minorHAnsi"/>
                <w:sz w:val="22"/>
                <w:szCs w:val="22"/>
                <w:lang w:eastAsia="en-US"/>
              </w:rPr>
            </w:pPr>
          </w:p>
        </w:tc>
      </w:tr>
    </w:tbl>
    <w:p w:rsidR="009C5D71" w:rsidRPr="00FE5CC0" w:rsidRDefault="009C5D71" w:rsidP="009C5D71">
      <w:pPr>
        <w:rPr>
          <w:vanish/>
        </w:rPr>
      </w:pPr>
    </w:p>
    <w:sectPr w:rsidR="009C5D71" w:rsidRPr="00FE5CC0" w:rsidSect="00FE5CC0">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9B" w:rsidRDefault="00FA559B" w:rsidP="007C64C0">
      <w:r>
        <w:separator/>
      </w:r>
    </w:p>
  </w:endnote>
  <w:endnote w:type="continuationSeparator" w:id="0">
    <w:p w:rsidR="00FA559B" w:rsidRDefault="00FA559B" w:rsidP="007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92647"/>
      <w:docPartObj>
        <w:docPartGallery w:val="Page Numbers (Bottom of Page)"/>
        <w:docPartUnique/>
      </w:docPartObj>
    </w:sdtPr>
    <w:sdtContent>
      <w:p w:rsidR="00A5708A" w:rsidRDefault="00A5708A">
        <w:pPr>
          <w:pStyle w:val="Kjene"/>
          <w:jc w:val="right"/>
        </w:pPr>
        <w:r>
          <w:fldChar w:fldCharType="begin"/>
        </w:r>
        <w:r>
          <w:instrText>PAGE   \* MERGEFORMAT</w:instrText>
        </w:r>
        <w:r>
          <w:fldChar w:fldCharType="separate"/>
        </w:r>
        <w:r w:rsidRPr="00A93013">
          <w:rPr>
            <w:noProof/>
            <w:lang w:val="lv-LV"/>
          </w:rPr>
          <w:t>15</w:t>
        </w:r>
        <w:r>
          <w:fldChar w:fldCharType="end"/>
        </w:r>
      </w:p>
    </w:sdtContent>
  </w:sdt>
  <w:p w:rsidR="00A5708A" w:rsidRDefault="00A570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9B" w:rsidRDefault="00FA559B" w:rsidP="007C64C0">
      <w:r>
        <w:separator/>
      </w:r>
    </w:p>
  </w:footnote>
  <w:footnote w:type="continuationSeparator" w:id="0">
    <w:p w:rsidR="00FA559B" w:rsidRDefault="00FA559B" w:rsidP="007C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2"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3" w15:restartNumberingAfterBreak="0">
    <w:nsid w:val="00000011"/>
    <w:multiLevelType w:val="singleLevel"/>
    <w:tmpl w:val="00000011"/>
    <w:name w:val="WW8Num18"/>
    <w:lvl w:ilvl="0">
      <w:start w:val="6"/>
      <w:numFmt w:val="bullet"/>
      <w:lvlText w:val="-"/>
      <w:lvlJc w:val="left"/>
      <w:pPr>
        <w:tabs>
          <w:tab w:val="num" w:pos="1800"/>
        </w:tabs>
        <w:ind w:left="1800" w:hanging="360"/>
      </w:pPr>
      <w:rPr>
        <w:rFonts w:ascii="Times New Roman" w:hAnsi="Times New Roman"/>
        <w:color w:val="auto"/>
      </w:rPr>
    </w:lvl>
  </w:abstractNum>
  <w:abstractNum w:abstractNumId="4"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kern w:val="1"/>
        <w:sz w:val="24"/>
        <w:szCs w:val="24"/>
        <w:lang w:val="lv-LV" w:eastAsia="en-US"/>
      </w:rPr>
    </w:lvl>
  </w:abstractNum>
  <w:abstractNum w:abstractNumId="5" w15:restartNumberingAfterBreak="0">
    <w:nsid w:val="00685590"/>
    <w:multiLevelType w:val="hybridMultilevel"/>
    <w:tmpl w:val="61EC3958"/>
    <w:lvl w:ilvl="0" w:tplc="E6B8BDCC">
      <w:start w:val="1"/>
      <w:numFmt w:val="decimal"/>
      <w:lvlText w:val="(%1)"/>
      <w:lvlJc w:val="left"/>
      <w:pPr>
        <w:ind w:left="1440" w:hanging="360"/>
      </w:pPr>
      <w:rPr>
        <w:rFonts w:ascii="Times New Roman" w:eastAsia="Times New Roman" w:hAnsi="Times New Roman" w:cs="Times New Roman"/>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04EE4546"/>
    <w:multiLevelType w:val="multilevel"/>
    <w:tmpl w:val="B58AF5A6"/>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D78659E"/>
    <w:multiLevelType w:val="hybridMultilevel"/>
    <w:tmpl w:val="5FFCD160"/>
    <w:lvl w:ilvl="0" w:tplc="0B587D80">
      <w:start w:val="1"/>
      <w:numFmt w:val="decimal"/>
      <w:lvlText w:val="%1."/>
      <w:lvlJc w:val="left"/>
      <w:pPr>
        <w:tabs>
          <w:tab w:val="num" w:pos="3240"/>
        </w:tabs>
        <w:ind w:left="3240" w:hanging="360"/>
      </w:pPr>
    </w:lvl>
    <w:lvl w:ilvl="1" w:tplc="0E9853A4">
      <w:numFmt w:val="none"/>
      <w:lvlText w:val=""/>
      <w:lvlJc w:val="left"/>
      <w:pPr>
        <w:tabs>
          <w:tab w:val="num" w:pos="360"/>
        </w:tabs>
        <w:ind w:left="0" w:firstLine="0"/>
      </w:pPr>
    </w:lvl>
    <w:lvl w:ilvl="2" w:tplc="1F8A78E0">
      <w:numFmt w:val="none"/>
      <w:lvlText w:val=""/>
      <w:lvlJc w:val="left"/>
      <w:pPr>
        <w:tabs>
          <w:tab w:val="num" w:pos="360"/>
        </w:tabs>
        <w:ind w:left="0" w:firstLine="0"/>
      </w:pPr>
    </w:lvl>
    <w:lvl w:ilvl="3" w:tplc="ACACF356">
      <w:numFmt w:val="none"/>
      <w:lvlText w:val=""/>
      <w:lvlJc w:val="left"/>
      <w:pPr>
        <w:tabs>
          <w:tab w:val="num" w:pos="360"/>
        </w:tabs>
        <w:ind w:left="0" w:firstLine="0"/>
      </w:pPr>
    </w:lvl>
    <w:lvl w:ilvl="4" w:tplc="E9CAAB24">
      <w:numFmt w:val="none"/>
      <w:lvlText w:val=""/>
      <w:lvlJc w:val="left"/>
      <w:pPr>
        <w:tabs>
          <w:tab w:val="num" w:pos="360"/>
        </w:tabs>
        <w:ind w:left="0" w:firstLine="0"/>
      </w:pPr>
    </w:lvl>
    <w:lvl w:ilvl="5" w:tplc="1E8E6E72">
      <w:numFmt w:val="none"/>
      <w:lvlText w:val=""/>
      <w:lvlJc w:val="left"/>
      <w:pPr>
        <w:tabs>
          <w:tab w:val="num" w:pos="360"/>
        </w:tabs>
        <w:ind w:left="0" w:firstLine="0"/>
      </w:pPr>
    </w:lvl>
    <w:lvl w:ilvl="6" w:tplc="90C2E608">
      <w:numFmt w:val="none"/>
      <w:lvlText w:val=""/>
      <w:lvlJc w:val="left"/>
      <w:pPr>
        <w:tabs>
          <w:tab w:val="num" w:pos="360"/>
        </w:tabs>
        <w:ind w:left="0" w:firstLine="0"/>
      </w:pPr>
    </w:lvl>
    <w:lvl w:ilvl="7" w:tplc="4B64B07C">
      <w:numFmt w:val="none"/>
      <w:lvlText w:val=""/>
      <w:lvlJc w:val="left"/>
      <w:pPr>
        <w:tabs>
          <w:tab w:val="num" w:pos="360"/>
        </w:tabs>
        <w:ind w:left="0" w:firstLine="0"/>
      </w:pPr>
    </w:lvl>
    <w:lvl w:ilvl="8" w:tplc="2BDC0BDE">
      <w:numFmt w:val="none"/>
      <w:lvlText w:val=""/>
      <w:lvlJc w:val="left"/>
      <w:pPr>
        <w:tabs>
          <w:tab w:val="num" w:pos="360"/>
        </w:tabs>
        <w:ind w:left="0" w:firstLine="0"/>
      </w:pPr>
    </w:lvl>
  </w:abstractNum>
  <w:abstractNum w:abstractNumId="8" w15:restartNumberingAfterBreak="0">
    <w:nsid w:val="0E5C1189"/>
    <w:multiLevelType w:val="multilevel"/>
    <w:tmpl w:val="F8EC0CAA"/>
    <w:lvl w:ilvl="0">
      <w:start w:val="1"/>
      <w:numFmt w:val="decimal"/>
      <w:pStyle w:val="Paragrfs"/>
      <w:lvlText w:val="%1."/>
      <w:lvlJc w:val="left"/>
      <w:pPr>
        <w:tabs>
          <w:tab w:val="num" w:pos="851"/>
        </w:tabs>
        <w:ind w:left="851" w:hanging="851"/>
      </w:pPr>
    </w:lvl>
    <w:lvl w:ilvl="1">
      <w:start w:val="1"/>
      <w:numFmt w:val="decimal"/>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73049A"/>
    <w:multiLevelType w:val="multilevel"/>
    <w:tmpl w:val="C6CAE86E"/>
    <w:lvl w:ilvl="0">
      <w:start w:val="4"/>
      <w:numFmt w:val="decimal"/>
      <w:lvlText w:val="%1."/>
      <w:lvlJc w:val="left"/>
      <w:pPr>
        <w:ind w:left="357" w:hanging="357"/>
      </w:pPr>
      <w:rPr>
        <w:b/>
        <w:i/>
      </w:rPr>
    </w:lvl>
    <w:lvl w:ilvl="1">
      <w:start w:val="1"/>
      <w:numFmt w:val="decimal"/>
      <w:lvlText w:val="%1.%2."/>
      <w:lvlJc w:val="left"/>
      <w:pPr>
        <w:ind w:left="357"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0" w15:restartNumberingAfterBreak="0">
    <w:nsid w:val="0EBB4905"/>
    <w:multiLevelType w:val="multilevel"/>
    <w:tmpl w:val="1E0C0AA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124B6D57"/>
    <w:multiLevelType w:val="multilevel"/>
    <w:tmpl w:val="E1425A36"/>
    <w:lvl w:ilvl="0">
      <w:start w:val="2"/>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36E18A9"/>
    <w:multiLevelType w:val="hybridMultilevel"/>
    <w:tmpl w:val="882C6FDA"/>
    <w:lvl w:ilvl="0" w:tplc="E6B8BDCC">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58E1C02"/>
    <w:multiLevelType w:val="multilevel"/>
    <w:tmpl w:val="3680494C"/>
    <w:lvl w:ilvl="0">
      <w:start w:val="5"/>
      <w:numFmt w:val="decimal"/>
      <w:lvlText w:val="%1."/>
      <w:lvlJc w:val="left"/>
      <w:pPr>
        <w:ind w:left="360" w:hanging="360"/>
      </w:pPr>
      <w:rPr>
        <w:b/>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4" w15:restartNumberingAfterBreak="0">
    <w:nsid w:val="26967239"/>
    <w:multiLevelType w:val="multilevel"/>
    <w:tmpl w:val="520279CC"/>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EFF243E"/>
    <w:multiLevelType w:val="multilevel"/>
    <w:tmpl w:val="24A41532"/>
    <w:lvl w:ilvl="0">
      <w:start w:val="8"/>
      <w:numFmt w:val="decimal"/>
      <w:lvlText w:val="%1."/>
      <w:lvlJc w:val="left"/>
      <w:pPr>
        <w:ind w:left="720" w:hanging="360"/>
      </w:pPr>
    </w:lvl>
    <w:lvl w:ilvl="1">
      <w:start w:val="1"/>
      <w:numFmt w:val="decimal"/>
      <w:lvlText w:val="%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 w15:restartNumberingAfterBreak="0">
    <w:nsid w:val="312D378F"/>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34345B49"/>
    <w:multiLevelType w:val="multilevel"/>
    <w:tmpl w:val="28C0B04E"/>
    <w:lvl w:ilvl="0">
      <w:start w:val="2"/>
      <w:numFmt w:val="decimal"/>
      <w:lvlText w:val="%1."/>
      <w:lvlJc w:val="left"/>
      <w:pPr>
        <w:tabs>
          <w:tab w:val="num" w:pos="360"/>
        </w:tabs>
        <w:ind w:left="360" w:hanging="360"/>
      </w:pPr>
      <w:rPr>
        <w:b/>
        <w:bCs/>
        <w:i/>
        <w:iCs w:val="0"/>
      </w:rPr>
    </w:lvl>
    <w:lvl w:ilvl="1">
      <w:start w:val="1"/>
      <w:numFmt w:val="decimal"/>
      <w:lvlText w:val="%1.%2."/>
      <w:lvlJc w:val="left"/>
      <w:pPr>
        <w:tabs>
          <w:tab w:val="num" w:pos="644"/>
        </w:tabs>
        <w:ind w:left="644" w:hanging="360"/>
      </w:pPr>
      <w:rPr>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B986428"/>
    <w:multiLevelType w:val="hybridMultilevel"/>
    <w:tmpl w:val="9A1CC36E"/>
    <w:lvl w:ilvl="0" w:tplc="D4FA2E3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41046E24"/>
    <w:multiLevelType w:val="multilevel"/>
    <w:tmpl w:val="079EB406"/>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0" w15:restartNumberingAfterBreak="0">
    <w:nsid w:val="5697248C"/>
    <w:multiLevelType w:val="multilevel"/>
    <w:tmpl w:val="8F94948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EA35BD6"/>
    <w:multiLevelType w:val="multilevel"/>
    <w:tmpl w:val="28FE129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66505A25"/>
    <w:multiLevelType w:val="multilevel"/>
    <w:tmpl w:val="079EB40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70427423"/>
    <w:multiLevelType w:val="multilevel"/>
    <w:tmpl w:val="585E7B68"/>
    <w:lvl w:ilvl="0">
      <w:start w:val="4"/>
      <w:numFmt w:val="decimal"/>
      <w:lvlText w:val="%1."/>
      <w:lvlJc w:val="left"/>
      <w:pPr>
        <w:tabs>
          <w:tab w:val="num" w:pos="360"/>
        </w:tabs>
        <w:ind w:left="360" w:hanging="360"/>
      </w:pPr>
      <w:rPr>
        <w:b/>
        <w:i/>
      </w:rPr>
    </w:lvl>
    <w:lvl w:ilvl="1">
      <w:start w:val="1"/>
      <w:numFmt w:val="decimal"/>
      <w:lvlText w:val="%1.%2."/>
      <w:lvlJc w:val="left"/>
      <w:pPr>
        <w:tabs>
          <w:tab w:val="num" w:pos="360"/>
        </w:tabs>
        <w:ind w:left="360" w:hanging="360"/>
      </w:pPr>
      <w:rPr>
        <w:i w:val="0"/>
        <w:strike w:val="0"/>
        <w:dstrike w:val="0"/>
        <w:u w:val="none"/>
        <w:effect w:val="none"/>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72EE73B0"/>
    <w:multiLevelType w:val="multilevel"/>
    <w:tmpl w:val="FFE0037E"/>
    <w:lvl w:ilvl="0">
      <w:start w:val="1"/>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560" w:hanging="108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080" w:hanging="1440"/>
      </w:pPr>
      <w:rPr>
        <w:color w:val="000000"/>
      </w:rPr>
    </w:lvl>
  </w:abstractNum>
  <w:abstractNum w:abstractNumId="25" w15:restartNumberingAfterBreak="0">
    <w:nsid w:val="7ADC26DE"/>
    <w:multiLevelType w:val="multilevel"/>
    <w:tmpl w:val="2558FFEA"/>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C2021C7"/>
    <w:multiLevelType w:val="multilevel"/>
    <w:tmpl w:val="151A084A"/>
    <w:lvl w:ilvl="0">
      <w:start w:val="1"/>
      <w:numFmt w:val="decimal"/>
      <w:lvlText w:val="(%1."/>
      <w:lvlJc w:val="left"/>
      <w:pPr>
        <w:ind w:left="375" w:hanging="375"/>
      </w:pPr>
    </w:lvl>
    <w:lvl w:ilvl="1">
      <w:start w:val="1"/>
      <w:numFmt w:val="decimal"/>
      <w:lvlText w:val="(%1.%2)"/>
      <w:lvlJc w:val="left"/>
      <w:pPr>
        <w:ind w:left="1855" w:hanging="7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 w:ilvl="0">
        <w:start w:val="4"/>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360"/>
          </w:tabs>
          <w:ind w:left="360" w:hanging="360"/>
        </w:pPr>
        <w:rPr>
          <w:i w:val="0"/>
          <w:strike w:val="0"/>
          <w:dstrike w:val="0"/>
          <w:u w:val="none"/>
          <w:effect w:val="none"/>
        </w:rPr>
      </w:lvl>
    </w:lvlOverride>
    <w:lvlOverride w:ilvl="2">
      <w:lvl w:ilvl="2">
        <w:start w:val="1"/>
        <w:numFmt w:val="decimal"/>
        <w:lvlText w:val="%1.%2.%3."/>
        <w:lvlJc w:val="left"/>
        <w:pPr>
          <w:tabs>
            <w:tab w:val="num" w:pos="720"/>
          </w:tabs>
          <w:ind w:left="680" w:firstLine="0"/>
        </w:pPr>
        <w:rPr>
          <w:i w:val="0"/>
        </w:r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1">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4">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1134" w:firstLine="0"/>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5">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71"/>
    <w:rsid w:val="00267BD1"/>
    <w:rsid w:val="002C4382"/>
    <w:rsid w:val="002F2F43"/>
    <w:rsid w:val="003C205A"/>
    <w:rsid w:val="00496496"/>
    <w:rsid w:val="004D5F8E"/>
    <w:rsid w:val="005B11F9"/>
    <w:rsid w:val="005D4949"/>
    <w:rsid w:val="005F2001"/>
    <w:rsid w:val="007956F7"/>
    <w:rsid w:val="007C64C0"/>
    <w:rsid w:val="00816A84"/>
    <w:rsid w:val="008774C9"/>
    <w:rsid w:val="009C5C9A"/>
    <w:rsid w:val="009C5D71"/>
    <w:rsid w:val="00A00BF2"/>
    <w:rsid w:val="00A5708A"/>
    <w:rsid w:val="00A93013"/>
    <w:rsid w:val="00E30075"/>
    <w:rsid w:val="00EE2D5B"/>
    <w:rsid w:val="00FA559B"/>
    <w:rsid w:val="00FE5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12277B"/>
  <w15:docId w15:val="{81A7B2B1-93DF-4735-ADCC-62B0F26F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5D7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C5D71"/>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Virsraksts2">
    <w:name w:val="heading 2"/>
    <w:basedOn w:val="Parasts"/>
    <w:next w:val="Parasts"/>
    <w:link w:val="Virsraksts2Rakstz"/>
    <w:semiHidden/>
    <w:unhideWhenUsed/>
    <w:qFormat/>
    <w:rsid w:val="009C5D71"/>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6">
    <w:name w:val="heading 6"/>
    <w:basedOn w:val="Parasts"/>
    <w:next w:val="Parasts"/>
    <w:link w:val="Virsraksts6Rakstz"/>
    <w:semiHidden/>
    <w:unhideWhenUsed/>
    <w:qFormat/>
    <w:rsid w:val="00FE5CC0"/>
    <w:pPr>
      <w:tabs>
        <w:tab w:val="num" w:pos="1152"/>
      </w:tabs>
      <w:suppressAutoHyphens/>
      <w:spacing w:before="240" w:after="60"/>
      <w:ind w:left="1152" w:hanging="1152"/>
      <w:outlineLvl w:val="5"/>
    </w:pPr>
    <w:rPr>
      <w:b/>
      <w:bCs/>
      <w:sz w:val="22"/>
      <w:szCs w:val="22"/>
      <w:lang w:eastAsia="ar-SA"/>
    </w:rPr>
  </w:style>
  <w:style w:type="paragraph" w:styleId="Virsraksts7">
    <w:name w:val="heading 7"/>
    <w:basedOn w:val="Parasts"/>
    <w:next w:val="Parasts"/>
    <w:link w:val="Virsraksts7Rakstz"/>
    <w:semiHidden/>
    <w:unhideWhenUsed/>
    <w:qFormat/>
    <w:rsid w:val="009C5D71"/>
    <w:pPr>
      <w:spacing w:before="240" w:after="60"/>
      <w:outlineLvl w:val="6"/>
    </w:pPr>
  </w:style>
  <w:style w:type="paragraph" w:styleId="Virsraksts8">
    <w:name w:val="heading 8"/>
    <w:basedOn w:val="Parasts"/>
    <w:next w:val="Parasts"/>
    <w:link w:val="Virsraksts8Rakstz"/>
    <w:semiHidden/>
    <w:unhideWhenUsed/>
    <w:qFormat/>
    <w:rsid w:val="00FE5CC0"/>
    <w:pPr>
      <w:keepNext/>
      <w:tabs>
        <w:tab w:val="num" w:pos="1440"/>
      </w:tabs>
      <w:suppressAutoHyphens/>
      <w:spacing w:after="120"/>
      <w:ind w:left="1440" w:hanging="1440"/>
      <w:jc w:val="center"/>
      <w:outlineLvl w:val="7"/>
    </w:pPr>
    <w:rPr>
      <w:sz w:val="32"/>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5D71"/>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semiHidden/>
    <w:rsid w:val="009C5D71"/>
    <w:rPr>
      <w:rFonts w:ascii="Arial" w:eastAsia="Times New Roman" w:hAnsi="Arial" w:cs="Arial"/>
      <w:b/>
      <w:bCs/>
      <w:i/>
      <w:iCs/>
      <w:kern w:val="28"/>
      <w:sz w:val="28"/>
      <w:szCs w:val="28"/>
      <w:lang w:val="en-GB" w:eastAsia="lv-LV"/>
    </w:rPr>
  </w:style>
  <w:style w:type="character" w:customStyle="1" w:styleId="Virsraksts7Rakstz">
    <w:name w:val="Virsraksts 7 Rakstz."/>
    <w:basedOn w:val="Noklusjumarindkopasfonts"/>
    <w:link w:val="Virsraksts7"/>
    <w:semiHidden/>
    <w:rsid w:val="009C5D71"/>
    <w:rPr>
      <w:rFonts w:ascii="Times New Roman" w:eastAsia="Times New Roman" w:hAnsi="Times New Roman" w:cs="Times New Roman"/>
      <w:sz w:val="24"/>
      <w:szCs w:val="24"/>
      <w:lang w:eastAsia="lv-LV"/>
    </w:rPr>
  </w:style>
  <w:style w:type="character" w:styleId="Hipersaite">
    <w:name w:val="Hyperlink"/>
    <w:uiPriority w:val="99"/>
    <w:unhideWhenUsed/>
    <w:rsid w:val="009C5D71"/>
    <w:rPr>
      <w:color w:val="0000FF"/>
      <w:u w:val="single"/>
    </w:rPr>
  </w:style>
  <w:style w:type="paragraph" w:styleId="Paraststmeklis">
    <w:name w:val="Normal (Web)"/>
    <w:basedOn w:val="Parasts"/>
    <w:semiHidden/>
    <w:unhideWhenUsed/>
    <w:rsid w:val="009C5D71"/>
    <w:pPr>
      <w:suppressAutoHyphens/>
      <w:spacing w:before="280" w:after="119"/>
    </w:pPr>
    <w:rPr>
      <w:lang w:eastAsia="ar-SA"/>
    </w:rPr>
  </w:style>
  <w:style w:type="character" w:customStyle="1" w:styleId="GalveneRakstz">
    <w:name w:val="Galvene Rakstz."/>
    <w:aliases w:val="Header Char1 Rakstz.,Header Char Char Rakstz."/>
    <w:basedOn w:val="Noklusjumarindkopasfonts"/>
    <w:link w:val="Galvene"/>
    <w:uiPriority w:val="99"/>
    <w:locked/>
    <w:rsid w:val="009C5D71"/>
    <w:rPr>
      <w:rFonts w:ascii="Times New Roman" w:eastAsia="Times New Roman" w:hAnsi="Times New Roman" w:cs="Times New Roman"/>
      <w:sz w:val="24"/>
      <w:szCs w:val="24"/>
      <w:lang w:val="x-none" w:eastAsia="x-none"/>
    </w:rPr>
  </w:style>
  <w:style w:type="paragraph" w:styleId="Galvene">
    <w:name w:val="header"/>
    <w:aliases w:val="Header Char1,Header Char Char"/>
    <w:basedOn w:val="Parasts"/>
    <w:link w:val="GalveneRakstz"/>
    <w:uiPriority w:val="99"/>
    <w:unhideWhenUsed/>
    <w:rsid w:val="009C5D71"/>
    <w:pPr>
      <w:tabs>
        <w:tab w:val="center" w:pos="4153"/>
        <w:tab w:val="right" w:pos="8306"/>
      </w:tabs>
    </w:pPr>
    <w:rPr>
      <w:lang w:val="x-none" w:eastAsia="x-none"/>
    </w:rPr>
  </w:style>
  <w:style w:type="character" w:customStyle="1" w:styleId="GalveneRakstz1">
    <w:name w:val="Galvene Rakstz.1"/>
    <w:basedOn w:val="Noklusjumarindkopasfonts"/>
    <w:uiPriority w:val="99"/>
    <w:semiHidden/>
    <w:rsid w:val="009C5D7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5D71"/>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KjeneRakstz">
    <w:name w:val="Kājene Rakstz."/>
    <w:basedOn w:val="Noklusjumarindkopasfonts"/>
    <w:link w:val="Kjene"/>
    <w:uiPriority w:val="99"/>
    <w:rsid w:val="009C5D71"/>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9C5D71"/>
    <w:pPr>
      <w:autoSpaceDE w:val="0"/>
      <w:autoSpaceDN w:val="0"/>
      <w:adjustRightInd w:val="0"/>
      <w:jc w:val="center"/>
    </w:pPr>
    <w:rPr>
      <w:b/>
      <w:bCs/>
      <w:color w:val="000000"/>
    </w:rPr>
  </w:style>
  <w:style w:type="character" w:customStyle="1" w:styleId="NosaukumsRakstz">
    <w:name w:val="Nosaukums Rakstz."/>
    <w:basedOn w:val="Noklusjumarindkopasfonts"/>
    <w:link w:val="Nosaukums"/>
    <w:rsid w:val="009C5D71"/>
    <w:rPr>
      <w:rFonts w:ascii="Times New Roman" w:eastAsia="Times New Roman" w:hAnsi="Times New Roman" w:cs="Times New Roman"/>
      <w:b/>
      <w:bCs/>
      <w:color w:val="000000"/>
      <w:sz w:val="24"/>
      <w:szCs w:val="24"/>
      <w:lang w:eastAsia="lv-LV"/>
    </w:rPr>
  </w:style>
  <w:style w:type="paragraph" w:styleId="Pamatteksts">
    <w:name w:val="Body Text"/>
    <w:aliases w:val="Body Text1"/>
    <w:basedOn w:val="Parasts"/>
    <w:link w:val="PamattekstsRakstz"/>
    <w:unhideWhenUsed/>
    <w:rsid w:val="009C5D71"/>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aliases w:val="Body Text1 Rakstz."/>
    <w:basedOn w:val="Noklusjumarindkopasfonts"/>
    <w:link w:val="Pamatteksts"/>
    <w:rsid w:val="009C5D71"/>
    <w:rPr>
      <w:rFonts w:ascii="Times New Roman" w:eastAsia="Times New Roman" w:hAnsi="Times New Roman" w:cs="Times New Roman"/>
      <w:kern w:val="28"/>
      <w:sz w:val="20"/>
      <w:szCs w:val="20"/>
      <w:lang w:val="en-GB" w:eastAsia="lv-LV"/>
    </w:rPr>
  </w:style>
  <w:style w:type="paragraph" w:styleId="Pamattekstsaratkpi">
    <w:name w:val="Body Text Indent"/>
    <w:basedOn w:val="Parasts"/>
    <w:link w:val="PamattekstsaratkpiRakstz"/>
    <w:unhideWhenUsed/>
    <w:rsid w:val="009C5D71"/>
    <w:pPr>
      <w:spacing w:after="120"/>
      <w:ind w:left="283"/>
    </w:pPr>
  </w:style>
  <w:style w:type="character" w:customStyle="1" w:styleId="PamattekstsaratkpiRakstz">
    <w:name w:val="Pamatteksts ar atkāpi Rakstz."/>
    <w:basedOn w:val="Noklusjumarindkopasfonts"/>
    <w:link w:val="Pamattekstsaratkpi"/>
    <w:rsid w:val="009C5D71"/>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9C5D71"/>
    <w:pPr>
      <w:widowControl w:val="0"/>
      <w:overflowPunct w:val="0"/>
      <w:autoSpaceDE w:val="0"/>
      <w:autoSpaceDN w:val="0"/>
      <w:adjustRightInd w:val="0"/>
      <w:spacing w:after="120" w:line="480" w:lineRule="auto"/>
    </w:pPr>
    <w:rPr>
      <w:kern w:val="28"/>
      <w:sz w:val="20"/>
      <w:szCs w:val="20"/>
      <w:lang w:val="en-GB"/>
    </w:rPr>
  </w:style>
  <w:style w:type="character" w:customStyle="1" w:styleId="Pamatteksts2Rakstz">
    <w:name w:val="Pamatteksts 2 Rakstz."/>
    <w:basedOn w:val="Noklusjumarindkopasfonts"/>
    <w:link w:val="Pamatteksts2"/>
    <w:rsid w:val="009C5D71"/>
    <w:rPr>
      <w:rFonts w:ascii="Times New Roman" w:eastAsia="Times New Roman" w:hAnsi="Times New Roman" w:cs="Times New Roman"/>
      <w:kern w:val="28"/>
      <w:sz w:val="20"/>
      <w:szCs w:val="20"/>
      <w:lang w:val="en-GB" w:eastAsia="lv-LV"/>
    </w:rPr>
  </w:style>
  <w:style w:type="paragraph" w:styleId="Sarakstarindkopa">
    <w:name w:val="List Paragraph"/>
    <w:basedOn w:val="Parasts"/>
    <w:uiPriority w:val="34"/>
    <w:qFormat/>
    <w:rsid w:val="009C5D71"/>
    <w:pPr>
      <w:spacing w:line="276" w:lineRule="auto"/>
      <w:ind w:left="720"/>
    </w:pPr>
    <w:rPr>
      <w:lang w:eastAsia="en-US"/>
    </w:rPr>
  </w:style>
  <w:style w:type="paragraph" w:customStyle="1" w:styleId="naisnod">
    <w:name w:val="naisnod"/>
    <w:basedOn w:val="Parasts"/>
    <w:semiHidden/>
    <w:rsid w:val="009C5D71"/>
    <w:pPr>
      <w:spacing w:before="100" w:beforeAutospacing="1" w:after="100" w:afterAutospacing="1"/>
    </w:pPr>
  </w:style>
  <w:style w:type="paragraph" w:customStyle="1" w:styleId="Default">
    <w:name w:val="Default"/>
    <w:rsid w:val="009C5D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6Rakstz">
    <w:name w:val="Virsraksts 6 Rakstz."/>
    <w:basedOn w:val="Noklusjumarindkopasfonts"/>
    <w:link w:val="Virsraksts6"/>
    <w:semiHidden/>
    <w:rsid w:val="00FE5CC0"/>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FE5CC0"/>
    <w:rPr>
      <w:rFonts w:ascii="Times New Roman" w:eastAsia="Times New Roman" w:hAnsi="Times New Roman" w:cs="Times New Roman"/>
      <w:sz w:val="32"/>
      <w:szCs w:val="20"/>
      <w:lang w:eastAsia="ar-SA"/>
    </w:rPr>
  </w:style>
  <w:style w:type="paragraph" w:styleId="Komentrateksts">
    <w:name w:val="annotation text"/>
    <w:basedOn w:val="Parasts"/>
    <w:link w:val="KomentratekstsRakstz"/>
    <w:semiHidden/>
    <w:unhideWhenUsed/>
    <w:rsid w:val="00FE5CC0"/>
    <w:rPr>
      <w:noProof/>
      <w:sz w:val="20"/>
      <w:szCs w:val="20"/>
      <w:lang w:val="de-DE" w:eastAsia="en-US"/>
    </w:rPr>
  </w:style>
  <w:style w:type="character" w:customStyle="1" w:styleId="KomentratekstsRakstz">
    <w:name w:val="Komentāra teksts Rakstz."/>
    <w:basedOn w:val="Noklusjumarindkopasfonts"/>
    <w:link w:val="Komentrateksts"/>
    <w:semiHidden/>
    <w:rsid w:val="00FE5CC0"/>
    <w:rPr>
      <w:rFonts w:ascii="Times New Roman" w:eastAsia="Times New Roman" w:hAnsi="Times New Roman" w:cs="Times New Roman"/>
      <w:noProof/>
      <w:sz w:val="20"/>
      <w:szCs w:val="20"/>
      <w:lang w:val="de-DE"/>
    </w:rPr>
  </w:style>
  <w:style w:type="character" w:customStyle="1" w:styleId="PamattekstsRakstz1">
    <w:name w:val="Pamatteksts Rakstz.1"/>
    <w:aliases w:val="Body Text1 Rakstz.1"/>
    <w:basedOn w:val="Noklusjumarindkopasfonts"/>
    <w:semiHidden/>
    <w:rsid w:val="00FE5CC0"/>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FE5CC0"/>
    <w:pPr>
      <w:suppressAutoHyphens/>
      <w:jc w:val="center"/>
    </w:pPr>
    <w:rPr>
      <w:rFonts w:ascii="RimTimes" w:hAnsi="RimTimes"/>
      <w:b/>
      <w:sz w:val="32"/>
      <w:szCs w:val="20"/>
      <w:lang w:eastAsia="ar-SA"/>
    </w:rPr>
  </w:style>
  <w:style w:type="character" w:customStyle="1" w:styleId="Pamatteksts3Rakstz">
    <w:name w:val="Pamatteksts 3 Rakstz."/>
    <w:basedOn w:val="Noklusjumarindkopasfonts"/>
    <w:link w:val="Pamatteksts3"/>
    <w:semiHidden/>
    <w:rsid w:val="00FE5CC0"/>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FE5CC0"/>
    <w:pPr>
      <w:suppressAutoHyphens/>
      <w:spacing w:after="120" w:line="480" w:lineRule="auto"/>
      <w:ind w:left="283"/>
    </w:pPr>
    <w:rPr>
      <w:sz w:val="26"/>
      <w:szCs w:val="20"/>
      <w:lang w:eastAsia="ar-SA"/>
    </w:rPr>
  </w:style>
  <w:style w:type="character" w:customStyle="1" w:styleId="Pamattekstaatkpe2Rakstz">
    <w:name w:val="Pamatteksta atkāpe 2 Rakstz."/>
    <w:basedOn w:val="Noklusjumarindkopasfonts"/>
    <w:link w:val="Pamattekstaatkpe2"/>
    <w:semiHidden/>
    <w:rsid w:val="00FE5CC0"/>
    <w:rPr>
      <w:rFonts w:ascii="Times New Roman" w:eastAsia="Times New Roman" w:hAnsi="Times New Roman" w:cs="Times New Roman"/>
      <w:sz w:val="26"/>
      <w:szCs w:val="20"/>
      <w:lang w:eastAsia="ar-SA"/>
    </w:rPr>
  </w:style>
  <w:style w:type="character" w:customStyle="1" w:styleId="Pamattekstaatkpe3Rakstz">
    <w:name w:val="Pamatteksta atkāpe 3 Rakstz."/>
    <w:basedOn w:val="Noklusjumarindkopasfonts"/>
    <w:link w:val="Pamattekstaatkpe3"/>
    <w:semiHidden/>
    <w:rsid w:val="00FE5CC0"/>
    <w:rPr>
      <w:rFonts w:ascii="Times New Roman" w:eastAsia="Times New Roman" w:hAnsi="Times New Roman" w:cs="Times New Roman"/>
      <w:sz w:val="16"/>
      <w:szCs w:val="16"/>
      <w:lang w:eastAsia="ar-SA"/>
    </w:rPr>
  </w:style>
  <w:style w:type="paragraph" w:styleId="Pamattekstaatkpe3">
    <w:name w:val="Body Text Indent 3"/>
    <w:basedOn w:val="Parasts"/>
    <w:link w:val="Pamattekstaatkpe3Rakstz"/>
    <w:semiHidden/>
    <w:unhideWhenUsed/>
    <w:rsid w:val="00FE5CC0"/>
    <w:pPr>
      <w:suppressAutoHyphens/>
      <w:spacing w:after="120"/>
      <w:ind w:left="283"/>
    </w:pPr>
    <w:rPr>
      <w:sz w:val="16"/>
      <w:szCs w:val="16"/>
      <w:lang w:eastAsia="ar-SA"/>
    </w:rPr>
  </w:style>
  <w:style w:type="character" w:customStyle="1" w:styleId="Pamattekstaatkpe3Rakstz1">
    <w:name w:val="Pamatteksta atkāpe 3 Rakstz.1"/>
    <w:basedOn w:val="Noklusjumarindkopasfonts"/>
    <w:uiPriority w:val="99"/>
    <w:semiHidden/>
    <w:rsid w:val="00FE5CC0"/>
    <w:rPr>
      <w:rFonts w:ascii="Times New Roman" w:eastAsia="Times New Roman" w:hAnsi="Times New Roman" w:cs="Times New Roman"/>
      <w:sz w:val="16"/>
      <w:szCs w:val="16"/>
      <w:lang w:eastAsia="lv-LV"/>
    </w:rPr>
  </w:style>
  <w:style w:type="character" w:customStyle="1" w:styleId="BalontekstsRakstz">
    <w:name w:val="Balonteksts Rakstz."/>
    <w:basedOn w:val="Noklusjumarindkopasfonts"/>
    <w:link w:val="Balonteksts"/>
    <w:rsid w:val="00FE5CC0"/>
    <w:rPr>
      <w:rFonts w:ascii="Tahoma" w:eastAsia="Times New Roman" w:hAnsi="Tahoma" w:cs="Tahoma"/>
      <w:sz w:val="16"/>
      <w:szCs w:val="16"/>
      <w:lang w:eastAsia="ar-SA"/>
    </w:rPr>
  </w:style>
  <w:style w:type="paragraph" w:styleId="Balonteksts">
    <w:name w:val="Balloon Text"/>
    <w:basedOn w:val="Parasts"/>
    <w:link w:val="BalontekstsRakstz"/>
    <w:unhideWhenUsed/>
    <w:rsid w:val="00FE5CC0"/>
    <w:pPr>
      <w:suppressAutoHyphens/>
    </w:pPr>
    <w:rPr>
      <w:rFonts w:ascii="Tahoma" w:hAnsi="Tahoma" w:cs="Tahoma"/>
      <w:sz w:val="16"/>
      <w:szCs w:val="16"/>
      <w:lang w:eastAsia="ar-SA"/>
    </w:rPr>
  </w:style>
  <w:style w:type="character" w:customStyle="1" w:styleId="BalontekstsRakstz1">
    <w:name w:val="Balonteksts Rakstz.1"/>
    <w:basedOn w:val="Noklusjumarindkopasfonts"/>
    <w:uiPriority w:val="99"/>
    <w:semiHidden/>
    <w:rsid w:val="00FE5CC0"/>
    <w:rPr>
      <w:rFonts w:ascii="Segoe UI" w:eastAsia="Times New Roman" w:hAnsi="Segoe UI" w:cs="Segoe UI"/>
      <w:sz w:val="18"/>
      <w:szCs w:val="18"/>
      <w:lang w:eastAsia="lv-LV"/>
    </w:rPr>
  </w:style>
  <w:style w:type="paragraph" w:customStyle="1" w:styleId="Heading">
    <w:name w:val="Heading"/>
    <w:basedOn w:val="Parasts"/>
    <w:next w:val="Pamatteksts"/>
    <w:rsid w:val="00FE5CC0"/>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Parasts"/>
    <w:rsid w:val="00FE5CC0"/>
    <w:pPr>
      <w:suppressLineNumbers/>
      <w:suppressAutoHyphens/>
    </w:pPr>
    <w:rPr>
      <w:rFonts w:cs="Tahoma"/>
      <w:sz w:val="26"/>
      <w:szCs w:val="20"/>
      <w:lang w:eastAsia="ar-SA"/>
    </w:rPr>
  </w:style>
  <w:style w:type="paragraph" w:customStyle="1" w:styleId="CharChar1RakstzRakstzCharCharRakstzRakstz">
    <w:name w:val="Char Char1 Rakstz. Rakstz. Char Char Rakstz. Rakstz."/>
    <w:basedOn w:val="Parasts"/>
    <w:rsid w:val="00FE5CC0"/>
    <w:pPr>
      <w:suppressAutoHyphens/>
      <w:spacing w:before="120" w:after="160" w:line="240" w:lineRule="exact"/>
      <w:ind w:firstLine="720"/>
      <w:jc w:val="both"/>
    </w:pPr>
    <w:rPr>
      <w:rFonts w:ascii="Verdana" w:hAnsi="Verdana"/>
      <w:sz w:val="20"/>
      <w:szCs w:val="20"/>
      <w:lang w:val="en-US" w:eastAsia="ar-SA"/>
    </w:rPr>
  </w:style>
  <w:style w:type="paragraph" w:customStyle="1" w:styleId="CharCharChar1CharCharCharCharCharCharCharCharCharChar">
    <w:name w:val="Char Char Char1 Char Char Char Char Char Char Char Char Char Char"/>
    <w:basedOn w:val="Parasts"/>
    <w:rsid w:val="00FE5CC0"/>
    <w:pPr>
      <w:suppressAutoHyphens/>
      <w:spacing w:after="160" w:line="240" w:lineRule="exact"/>
    </w:pPr>
    <w:rPr>
      <w:rFonts w:ascii="Tahoma" w:hAnsi="Tahoma"/>
      <w:sz w:val="20"/>
      <w:szCs w:val="20"/>
      <w:lang w:val="en-US" w:eastAsia="ar-SA"/>
    </w:rPr>
  </w:style>
  <w:style w:type="paragraph" w:customStyle="1" w:styleId="TableContents">
    <w:name w:val="Table Contents"/>
    <w:basedOn w:val="Parasts"/>
    <w:rsid w:val="00FE5CC0"/>
    <w:pPr>
      <w:suppressLineNumbers/>
      <w:suppressAutoHyphens/>
    </w:pPr>
    <w:rPr>
      <w:sz w:val="26"/>
      <w:szCs w:val="20"/>
      <w:lang w:eastAsia="ar-SA"/>
    </w:rPr>
  </w:style>
  <w:style w:type="paragraph" w:customStyle="1" w:styleId="TableHeading">
    <w:name w:val="Table Heading"/>
    <w:basedOn w:val="TableContents"/>
    <w:rsid w:val="00FE5CC0"/>
    <w:pPr>
      <w:jc w:val="center"/>
    </w:pPr>
    <w:rPr>
      <w:b/>
      <w:bCs/>
    </w:rPr>
  </w:style>
  <w:style w:type="paragraph" w:customStyle="1" w:styleId="Framecontents">
    <w:name w:val="Frame contents"/>
    <w:basedOn w:val="Pamatteksts"/>
    <w:rsid w:val="00FE5CC0"/>
    <w:pPr>
      <w:widowControl/>
      <w:suppressAutoHyphens/>
      <w:overflowPunct/>
      <w:autoSpaceDE/>
      <w:autoSpaceDN/>
      <w:adjustRightInd/>
      <w:spacing w:after="0"/>
      <w:jc w:val="both"/>
    </w:pPr>
    <w:rPr>
      <w:rFonts w:ascii="RimTimes" w:hAnsi="RimTimes"/>
      <w:kern w:val="0"/>
      <w:sz w:val="28"/>
      <w:lang w:val="lv-LV" w:eastAsia="ar-SA"/>
    </w:rPr>
  </w:style>
  <w:style w:type="paragraph" w:customStyle="1" w:styleId="Char">
    <w:name w:val="Char"/>
    <w:basedOn w:val="Parasts"/>
    <w:rsid w:val="00FE5CC0"/>
    <w:pPr>
      <w:spacing w:after="160" w:line="240" w:lineRule="exact"/>
    </w:pPr>
    <w:rPr>
      <w:rFonts w:ascii="Arial" w:hAnsi="Arial"/>
      <w:sz w:val="22"/>
      <w:lang w:val="en-US" w:eastAsia="en-US"/>
    </w:rPr>
  </w:style>
  <w:style w:type="character" w:customStyle="1" w:styleId="ApakpunktsChar">
    <w:name w:val="Apakšpunkts Char"/>
    <w:link w:val="Apakpunkts"/>
    <w:locked/>
    <w:rsid w:val="00FE5CC0"/>
    <w:rPr>
      <w:rFonts w:ascii="Arial" w:eastAsia="Times New Roman" w:hAnsi="Arial" w:cs="Times New Roman"/>
      <w:b/>
      <w:szCs w:val="24"/>
      <w:lang w:eastAsia="lv-LV"/>
    </w:rPr>
  </w:style>
  <w:style w:type="paragraph" w:customStyle="1" w:styleId="Apakpunkts">
    <w:name w:val="Apakšpunkts"/>
    <w:basedOn w:val="Parasts"/>
    <w:link w:val="ApakpunktsChar"/>
    <w:rsid w:val="00FE5CC0"/>
    <w:pPr>
      <w:tabs>
        <w:tab w:val="num" w:pos="1277"/>
      </w:tabs>
      <w:ind w:left="1277" w:hanging="851"/>
    </w:pPr>
    <w:rPr>
      <w:rFonts w:ascii="Arial" w:hAnsi="Arial"/>
      <w:b/>
      <w:sz w:val="22"/>
    </w:rPr>
  </w:style>
  <w:style w:type="paragraph" w:customStyle="1" w:styleId="Punkts">
    <w:name w:val="Punkts"/>
    <w:basedOn w:val="Parasts"/>
    <w:next w:val="Apakpunkts"/>
    <w:rsid w:val="00FE5CC0"/>
    <w:pPr>
      <w:tabs>
        <w:tab w:val="num" w:pos="851"/>
      </w:tabs>
      <w:ind w:left="851" w:hanging="851"/>
    </w:pPr>
    <w:rPr>
      <w:rFonts w:ascii="Arial" w:hAnsi="Arial"/>
      <w:b/>
      <w:sz w:val="20"/>
    </w:rPr>
  </w:style>
  <w:style w:type="paragraph" w:customStyle="1" w:styleId="Paragrfs">
    <w:name w:val="Paragrāfs"/>
    <w:basedOn w:val="Parasts"/>
    <w:next w:val="Parasts"/>
    <w:rsid w:val="00FE5CC0"/>
    <w:pPr>
      <w:numPr>
        <w:ilvl w:val="2"/>
        <w:numId w:val="6"/>
      </w:numPr>
      <w:jc w:val="both"/>
    </w:pPr>
    <w:rPr>
      <w:rFonts w:ascii="Arial" w:hAnsi="Arial"/>
      <w:sz w:val="20"/>
    </w:rPr>
  </w:style>
  <w:style w:type="paragraph" w:customStyle="1" w:styleId="ColorfulList-Accent11">
    <w:name w:val="Colorful List - Accent 11"/>
    <w:basedOn w:val="Parasts"/>
    <w:qFormat/>
    <w:rsid w:val="00FE5CC0"/>
    <w:pPr>
      <w:suppressAutoHyphens/>
      <w:spacing w:after="200" w:line="276" w:lineRule="auto"/>
      <w:ind w:left="720"/>
    </w:pPr>
    <w:rPr>
      <w:rFonts w:eastAsia="Calibri"/>
      <w:kern w:val="22"/>
      <w:sz w:val="22"/>
      <w:szCs w:val="22"/>
      <w:lang w:eastAsia="ar-SA"/>
    </w:rPr>
  </w:style>
  <w:style w:type="paragraph" w:customStyle="1" w:styleId="naisf">
    <w:name w:val="naisf"/>
    <w:basedOn w:val="Parasts"/>
    <w:rsid w:val="00FE5CC0"/>
    <w:pPr>
      <w:spacing w:before="100" w:beforeAutospacing="1" w:after="100" w:afterAutospacing="1"/>
      <w:jc w:val="both"/>
    </w:pPr>
    <w:rPr>
      <w:lang w:val="en-GB" w:eastAsia="en-US"/>
    </w:rPr>
  </w:style>
  <w:style w:type="paragraph" w:customStyle="1" w:styleId="Rindkopa">
    <w:name w:val="Rindkopa"/>
    <w:basedOn w:val="Parasts"/>
    <w:next w:val="Punkts"/>
    <w:rsid w:val="00FE5CC0"/>
    <w:pPr>
      <w:ind w:left="851"/>
      <w:jc w:val="both"/>
    </w:pPr>
    <w:rPr>
      <w:rFonts w:ascii="Arial" w:hAnsi="Arial"/>
      <w:sz w:val="20"/>
    </w:rPr>
  </w:style>
  <w:style w:type="paragraph" w:customStyle="1" w:styleId="txt1">
    <w:name w:val="txt1"/>
    <w:rsid w:val="00FE5C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WW8Num2z0">
    <w:name w:val="WW8Num2z0"/>
    <w:rsid w:val="00FE5CC0"/>
    <w:rPr>
      <w:rFonts w:ascii="Times New Roman" w:eastAsia="Times New Roman" w:hAnsi="Times New Roman" w:cs="Times New Roman" w:hint="default"/>
    </w:rPr>
  </w:style>
  <w:style w:type="character" w:customStyle="1" w:styleId="WW8Num2z1">
    <w:name w:val="WW8Num2z1"/>
    <w:rsid w:val="00FE5CC0"/>
    <w:rPr>
      <w:rFonts w:ascii="Courier New" w:hAnsi="Courier New" w:cs="Courier New" w:hint="default"/>
    </w:rPr>
  </w:style>
  <w:style w:type="character" w:customStyle="1" w:styleId="WW8Num2z2">
    <w:name w:val="WW8Num2z2"/>
    <w:rsid w:val="00FE5CC0"/>
    <w:rPr>
      <w:rFonts w:ascii="Wingdings" w:hAnsi="Wingdings" w:hint="default"/>
    </w:rPr>
  </w:style>
  <w:style w:type="character" w:customStyle="1" w:styleId="WW8Num2z3">
    <w:name w:val="WW8Num2z3"/>
    <w:rsid w:val="00FE5CC0"/>
    <w:rPr>
      <w:rFonts w:ascii="Symbol" w:hAnsi="Symbol" w:hint="default"/>
    </w:rPr>
  </w:style>
  <w:style w:type="character" w:customStyle="1" w:styleId="WW8Num7z0">
    <w:name w:val="WW8Num7z0"/>
    <w:rsid w:val="00FE5CC0"/>
    <w:rPr>
      <w:b/>
      <w:bCs w:val="0"/>
      <w:i w:val="0"/>
      <w:iCs w:val="0"/>
    </w:rPr>
  </w:style>
  <w:style w:type="character" w:customStyle="1" w:styleId="WW8Num15z0">
    <w:name w:val="WW8Num15z0"/>
    <w:rsid w:val="00FE5CC0"/>
    <w:rPr>
      <w:b w:val="0"/>
      <w:bCs w:val="0"/>
    </w:rPr>
  </w:style>
  <w:style w:type="character" w:customStyle="1" w:styleId="WW8Num17z0">
    <w:name w:val="WW8Num17z0"/>
    <w:rsid w:val="00FE5CC0"/>
    <w:rPr>
      <w:b/>
      <w:bCs w:val="0"/>
    </w:rPr>
  </w:style>
  <w:style w:type="character" w:customStyle="1" w:styleId="WW8Num18z0">
    <w:name w:val="WW8Num18z0"/>
    <w:rsid w:val="00FE5CC0"/>
    <w:rPr>
      <w:color w:val="auto"/>
    </w:rPr>
  </w:style>
  <w:style w:type="character" w:customStyle="1" w:styleId="c4">
    <w:name w:val="c4"/>
    <w:rsid w:val="00FE5CC0"/>
  </w:style>
  <w:style w:type="paragraph" w:customStyle="1" w:styleId="Standard">
    <w:name w:val="Standard"/>
    <w:rsid w:val="00FE5CC0"/>
    <w:pPr>
      <w:suppressAutoHyphens/>
      <w:textAlignment w:val="baseline"/>
    </w:pPr>
    <w:rPr>
      <w:rFonts w:ascii="Calibri" w:eastAsia="Calibri" w:hAnsi="Calibri" w:cs="Calibri"/>
      <w:kern w:val="1"/>
      <w:lang w:eastAsia="zh-CN"/>
    </w:rPr>
  </w:style>
  <w:style w:type="paragraph" w:customStyle="1" w:styleId="Sarakstarindkopa1">
    <w:name w:val="Saraksta rindkopa1"/>
    <w:basedOn w:val="Standard"/>
    <w:rsid w:val="00FE5C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1884">
      <w:bodyDiv w:val="1"/>
      <w:marLeft w:val="0"/>
      <w:marRight w:val="0"/>
      <w:marTop w:val="0"/>
      <w:marBottom w:val="0"/>
      <w:divBdr>
        <w:top w:val="none" w:sz="0" w:space="0" w:color="auto"/>
        <w:left w:val="none" w:sz="0" w:space="0" w:color="auto"/>
        <w:bottom w:val="none" w:sz="0" w:space="0" w:color="auto"/>
        <w:right w:val="none" w:sz="0" w:space="0" w:color="auto"/>
      </w:divBdr>
    </w:div>
    <w:div w:id="11957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31295</Words>
  <Characters>17839</Characters>
  <Application>Microsoft Office Word</Application>
  <DocSecurity>0</DocSecurity>
  <Lines>148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8</cp:revision>
  <dcterms:created xsi:type="dcterms:W3CDTF">2018-08-24T06:38:00Z</dcterms:created>
  <dcterms:modified xsi:type="dcterms:W3CDTF">2018-08-24T07:51:00Z</dcterms:modified>
</cp:coreProperties>
</file>