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21" w:type="dxa"/>
        <w:tblLook w:val="01E0" w:firstRow="1" w:lastRow="1" w:firstColumn="1" w:lastColumn="1" w:noHBand="0" w:noVBand="0"/>
      </w:tblPr>
      <w:tblGrid>
        <w:gridCol w:w="4710"/>
      </w:tblGrid>
      <w:tr w:rsidR="007E5122" w:rsidTr="007E5122">
        <w:tc>
          <w:tcPr>
            <w:tcW w:w="4916" w:type="dxa"/>
          </w:tcPr>
          <w:p w:rsidR="007E5122" w:rsidRDefault="007E5122">
            <w:pPr>
              <w:pStyle w:val="Footer"/>
              <w:tabs>
                <w:tab w:val="left" w:pos="720"/>
              </w:tabs>
              <w:spacing w:after="0"/>
              <w:jc w:val="right"/>
              <w:rPr>
                <w:rFonts w:ascii="Times New Roman" w:hAnsi="Times New Roman"/>
                <w:sz w:val="16"/>
                <w:szCs w:val="16"/>
                <w:lang w:eastAsia="lv-LV"/>
              </w:rPr>
            </w:pPr>
            <w:bookmarkStart w:id="0" w:name="_Hlk83025557"/>
            <w:bookmarkStart w:id="1" w:name="_Toc535914573"/>
            <w:bookmarkStart w:id="2" w:name="_Toc535914575"/>
            <w:r>
              <w:rPr>
                <w:rFonts w:ascii="Times New Roman" w:hAnsi="Times New Roman"/>
                <w:sz w:val="16"/>
                <w:szCs w:val="16"/>
                <w:lang w:eastAsia="lv-LV"/>
              </w:rPr>
              <w:t>APSTIPRINĀTS</w:t>
            </w:r>
          </w:p>
          <w:p w:rsidR="007E5122" w:rsidRDefault="007E5122">
            <w:pPr>
              <w:spacing w:after="0"/>
              <w:jc w:val="right"/>
              <w:rPr>
                <w:rFonts w:ascii="Times New Roman" w:hAnsi="Times New Roman"/>
                <w:sz w:val="16"/>
                <w:szCs w:val="16"/>
              </w:rPr>
            </w:pPr>
            <w:r>
              <w:rPr>
                <w:rFonts w:ascii="Times New Roman" w:hAnsi="Times New Roman"/>
                <w:sz w:val="16"/>
                <w:szCs w:val="16"/>
              </w:rPr>
              <w:t>Ventspils novada domes</w:t>
            </w:r>
          </w:p>
          <w:p w:rsidR="007E5122" w:rsidRDefault="007E5122">
            <w:pPr>
              <w:spacing w:after="0"/>
              <w:jc w:val="right"/>
              <w:rPr>
                <w:rFonts w:ascii="Times New Roman" w:hAnsi="Times New Roman"/>
                <w:sz w:val="16"/>
                <w:szCs w:val="16"/>
              </w:rPr>
            </w:pPr>
            <w:r>
              <w:rPr>
                <w:rFonts w:ascii="Times New Roman" w:hAnsi="Times New Roman"/>
                <w:sz w:val="16"/>
                <w:szCs w:val="16"/>
              </w:rPr>
              <w:t xml:space="preserve"> iepirkuma komisijas</w:t>
            </w:r>
          </w:p>
          <w:p w:rsidR="007E5122" w:rsidRDefault="002944C7">
            <w:pPr>
              <w:spacing w:after="0"/>
              <w:jc w:val="right"/>
              <w:rPr>
                <w:rFonts w:ascii="Times New Roman" w:hAnsi="Times New Roman"/>
                <w:sz w:val="16"/>
                <w:szCs w:val="16"/>
              </w:rPr>
            </w:pPr>
            <w:r>
              <w:rPr>
                <w:rFonts w:ascii="Times New Roman" w:hAnsi="Times New Roman"/>
                <w:sz w:val="16"/>
                <w:szCs w:val="16"/>
              </w:rPr>
              <w:t>201</w:t>
            </w:r>
            <w:r w:rsidR="00D26F0F">
              <w:rPr>
                <w:rFonts w:ascii="Times New Roman" w:hAnsi="Times New Roman"/>
                <w:sz w:val="16"/>
                <w:szCs w:val="16"/>
              </w:rPr>
              <w:t>5</w:t>
            </w:r>
            <w:r>
              <w:rPr>
                <w:rFonts w:ascii="Times New Roman" w:hAnsi="Times New Roman"/>
                <w:sz w:val="16"/>
                <w:szCs w:val="16"/>
              </w:rPr>
              <w:t xml:space="preserve">.gada </w:t>
            </w:r>
            <w:r w:rsidR="00D26F0F">
              <w:rPr>
                <w:rFonts w:ascii="Times New Roman" w:hAnsi="Times New Roman"/>
                <w:sz w:val="16"/>
                <w:szCs w:val="16"/>
              </w:rPr>
              <w:t>16</w:t>
            </w:r>
            <w:r>
              <w:rPr>
                <w:rFonts w:ascii="Times New Roman" w:hAnsi="Times New Roman"/>
                <w:sz w:val="16"/>
                <w:szCs w:val="16"/>
              </w:rPr>
              <w:t>.decembra</w:t>
            </w:r>
            <w:r w:rsidR="007E5122">
              <w:rPr>
                <w:rFonts w:ascii="Times New Roman" w:hAnsi="Times New Roman"/>
                <w:sz w:val="16"/>
                <w:szCs w:val="16"/>
              </w:rPr>
              <w:t xml:space="preserve"> sēdē</w:t>
            </w:r>
          </w:p>
          <w:p w:rsidR="007E5122" w:rsidRDefault="007D1627">
            <w:pPr>
              <w:pStyle w:val="Header"/>
              <w:jc w:val="right"/>
              <w:rPr>
                <w:sz w:val="16"/>
                <w:szCs w:val="16"/>
                <w:lang w:val="lv-LV" w:eastAsia="lv-LV"/>
              </w:rPr>
            </w:pPr>
            <w:r>
              <w:rPr>
                <w:sz w:val="16"/>
                <w:szCs w:val="16"/>
                <w:lang w:val="lv-LV" w:eastAsia="lv-LV"/>
              </w:rPr>
              <w:t>protokols Nr. VND201</w:t>
            </w:r>
            <w:r w:rsidR="00D26F0F">
              <w:rPr>
                <w:sz w:val="16"/>
                <w:szCs w:val="16"/>
                <w:lang w:val="lv-LV" w:eastAsia="lv-LV"/>
              </w:rPr>
              <w:t>5</w:t>
            </w:r>
            <w:r>
              <w:rPr>
                <w:sz w:val="16"/>
                <w:szCs w:val="16"/>
                <w:lang w:val="lv-LV" w:eastAsia="lv-LV"/>
              </w:rPr>
              <w:t>/</w:t>
            </w:r>
            <w:r w:rsidR="0008059E">
              <w:rPr>
                <w:sz w:val="16"/>
                <w:szCs w:val="16"/>
                <w:lang w:val="lv-LV" w:eastAsia="lv-LV"/>
              </w:rPr>
              <w:t>6</w:t>
            </w:r>
            <w:r w:rsidR="00D26F0F">
              <w:rPr>
                <w:sz w:val="16"/>
                <w:szCs w:val="16"/>
                <w:lang w:val="lv-LV" w:eastAsia="lv-LV"/>
              </w:rPr>
              <w:t>5</w:t>
            </w:r>
            <w:r w:rsidR="007E5122">
              <w:rPr>
                <w:sz w:val="16"/>
                <w:szCs w:val="16"/>
                <w:lang w:val="lv-LV" w:eastAsia="lv-LV"/>
              </w:rPr>
              <w:t>/1</w:t>
            </w:r>
          </w:p>
          <w:p w:rsidR="007E5122" w:rsidRDefault="007E5122">
            <w:pPr>
              <w:pStyle w:val="Header"/>
              <w:jc w:val="right"/>
              <w:rPr>
                <w:sz w:val="16"/>
                <w:szCs w:val="16"/>
                <w:lang w:val="lv-LV" w:eastAsia="lv-LV"/>
              </w:rPr>
            </w:pPr>
            <w:r>
              <w:rPr>
                <w:sz w:val="16"/>
                <w:szCs w:val="16"/>
                <w:lang w:val="lv-LV" w:eastAsia="lv-LV"/>
              </w:rPr>
              <w:t>Iepirkuma komisijas priekšsēdētājs</w:t>
            </w:r>
          </w:p>
          <w:p w:rsidR="007E5122" w:rsidRDefault="007E5122">
            <w:pPr>
              <w:pStyle w:val="Header"/>
              <w:jc w:val="right"/>
              <w:rPr>
                <w:bCs/>
                <w:sz w:val="16"/>
                <w:szCs w:val="16"/>
                <w:lang w:val="lv-LV" w:eastAsia="lv-LV"/>
              </w:rPr>
            </w:pPr>
          </w:p>
          <w:p w:rsidR="007E5122" w:rsidRDefault="007E5122">
            <w:pPr>
              <w:pStyle w:val="Header"/>
              <w:jc w:val="right"/>
              <w:rPr>
                <w:sz w:val="16"/>
                <w:szCs w:val="16"/>
                <w:lang w:val="lv-LV" w:eastAsia="lv-LV"/>
              </w:rPr>
            </w:pPr>
            <w:r>
              <w:rPr>
                <w:bCs/>
                <w:sz w:val="16"/>
                <w:szCs w:val="16"/>
                <w:lang w:val="lv-LV" w:eastAsia="lv-LV"/>
              </w:rPr>
              <w:t>/M.Dadzis /</w:t>
            </w:r>
          </w:p>
          <w:p w:rsidR="007E5122" w:rsidRDefault="007E5122">
            <w:pPr>
              <w:spacing w:after="0"/>
              <w:jc w:val="right"/>
              <w:rPr>
                <w:rFonts w:ascii="Times New Roman" w:hAnsi="Times New Roman"/>
                <w:sz w:val="16"/>
                <w:szCs w:val="16"/>
              </w:rPr>
            </w:pPr>
            <w:r>
              <w:rPr>
                <w:rFonts w:ascii="Times New Roman" w:hAnsi="Times New Roman"/>
                <w:sz w:val="16"/>
                <w:szCs w:val="16"/>
              </w:rPr>
              <w:t xml:space="preserve">____________________________ </w:t>
            </w:r>
          </w:p>
          <w:p w:rsidR="007E5122" w:rsidRDefault="007E5122">
            <w:pPr>
              <w:spacing w:before="120" w:after="120"/>
              <w:jc w:val="right"/>
              <w:rPr>
                <w:rFonts w:ascii="Times New Roman" w:hAnsi="Times New Roman"/>
                <w:sz w:val="16"/>
                <w:szCs w:val="16"/>
              </w:rPr>
            </w:pPr>
          </w:p>
        </w:tc>
      </w:tr>
    </w:tbl>
    <w:p w:rsidR="007E5122" w:rsidRDefault="007E5122" w:rsidP="007E5122">
      <w:pPr>
        <w:jc w:val="right"/>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center"/>
        <w:rPr>
          <w:rFonts w:ascii="Times New Roman" w:hAnsi="Times New Roman"/>
        </w:rPr>
      </w:pPr>
    </w:p>
    <w:p w:rsidR="007E5122" w:rsidRDefault="007E5122" w:rsidP="007E5122">
      <w:pPr>
        <w:jc w:val="center"/>
        <w:rPr>
          <w:rFonts w:ascii="Times New Roman" w:hAnsi="Times New Roman"/>
          <w:b/>
          <w:sz w:val="28"/>
          <w:szCs w:val="28"/>
        </w:rPr>
      </w:pPr>
      <w:r>
        <w:rPr>
          <w:rFonts w:ascii="Times New Roman" w:hAnsi="Times New Roman"/>
          <w:b/>
          <w:sz w:val="28"/>
          <w:szCs w:val="28"/>
        </w:rPr>
        <w:t>ATKLĀTA KONKURSA</w:t>
      </w:r>
    </w:p>
    <w:p w:rsidR="007E5122" w:rsidRDefault="007E5122" w:rsidP="007E5122">
      <w:pPr>
        <w:jc w:val="center"/>
        <w:rPr>
          <w:rFonts w:ascii="Times New Roman" w:hAnsi="Times New Roman"/>
          <w:sz w:val="28"/>
          <w:szCs w:val="28"/>
        </w:rPr>
      </w:pPr>
    </w:p>
    <w:p w:rsidR="007E5122" w:rsidRDefault="007E5122" w:rsidP="007E5122">
      <w:pPr>
        <w:spacing w:after="0" w:line="240" w:lineRule="auto"/>
        <w:jc w:val="center"/>
        <w:rPr>
          <w:rFonts w:ascii="Times New Roman" w:hAnsi="Times New Roman"/>
          <w:b/>
          <w:sz w:val="36"/>
          <w:szCs w:val="36"/>
        </w:rPr>
      </w:pPr>
      <w:r>
        <w:rPr>
          <w:rFonts w:ascii="Times New Roman" w:hAnsi="Times New Roman"/>
          <w:b/>
          <w:sz w:val="36"/>
          <w:szCs w:val="36"/>
        </w:rPr>
        <w:t>Elektroenerģijas iegāde</w:t>
      </w:r>
    </w:p>
    <w:p w:rsidR="007E5122" w:rsidRDefault="007E5122" w:rsidP="007E5122">
      <w:pPr>
        <w:spacing w:after="0" w:line="240" w:lineRule="auto"/>
        <w:ind w:left="360"/>
        <w:jc w:val="center"/>
        <w:rPr>
          <w:rFonts w:ascii="Times New Roman" w:hAnsi="Times New Roman"/>
          <w:sz w:val="28"/>
          <w:szCs w:val="28"/>
        </w:rPr>
      </w:pPr>
      <w:r>
        <w:rPr>
          <w:rFonts w:ascii="Times New Roman" w:hAnsi="Times New Roman"/>
          <w:sz w:val="28"/>
          <w:szCs w:val="28"/>
        </w:rPr>
        <w:t>Iepirkuma iden</w:t>
      </w:r>
      <w:r w:rsidR="00E10B9C">
        <w:rPr>
          <w:rFonts w:ascii="Times New Roman" w:hAnsi="Times New Roman"/>
          <w:sz w:val="28"/>
          <w:szCs w:val="28"/>
        </w:rPr>
        <w:t>tifikācijas numurs: VND 201</w:t>
      </w:r>
      <w:r w:rsidR="00D26F0F">
        <w:rPr>
          <w:rFonts w:ascii="Times New Roman" w:hAnsi="Times New Roman"/>
          <w:sz w:val="28"/>
          <w:szCs w:val="28"/>
        </w:rPr>
        <w:t>5</w:t>
      </w:r>
      <w:r w:rsidR="00E10B9C">
        <w:rPr>
          <w:rFonts w:ascii="Times New Roman" w:hAnsi="Times New Roman"/>
          <w:sz w:val="28"/>
          <w:szCs w:val="28"/>
        </w:rPr>
        <w:t>/6</w:t>
      </w:r>
      <w:r w:rsidR="00D26F0F">
        <w:rPr>
          <w:rFonts w:ascii="Times New Roman" w:hAnsi="Times New Roman"/>
          <w:sz w:val="28"/>
          <w:szCs w:val="28"/>
        </w:rPr>
        <w:t>5</w:t>
      </w:r>
    </w:p>
    <w:p w:rsidR="007E5122" w:rsidRDefault="007E5122" w:rsidP="007E5122">
      <w:pPr>
        <w:jc w:val="center"/>
        <w:rPr>
          <w:rFonts w:ascii="Times New Roman" w:hAnsi="Times New Roman"/>
          <w:b/>
          <w:sz w:val="28"/>
          <w:szCs w:val="28"/>
        </w:rPr>
      </w:pPr>
    </w:p>
    <w:p w:rsidR="007E5122" w:rsidRDefault="007E5122" w:rsidP="007E5122">
      <w:pPr>
        <w:jc w:val="center"/>
        <w:rPr>
          <w:rFonts w:ascii="Times New Roman" w:hAnsi="Times New Roman"/>
          <w:b/>
          <w:sz w:val="28"/>
          <w:szCs w:val="28"/>
        </w:rPr>
      </w:pPr>
      <w:r>
        <w:rPr>
          <w:rFonts w:ascii="Times New Roman" w:hAnsi="Times New Roman"/>
          <w:b/>
          <w:sz w:val="28"/>
          <w:szCs w:val="28"/>
        </w:rPr>
        <w:t>NOLIKUMS</w:t>
      </w:r>
    </w:p>
    <w:p w:rsidR="007E5122" w:rsidRDefault="007E5122" w:rsidP="007E5122">
      <w:pPr>
        <w:jc w:val="center"/>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jc w:val="both"/>
        <w:rPr>
          <w:rFonts w:ascii="Times New Roman" w:hAnsi="Times New Roman"/>
        </w:rPr>
      </w:pPr>
    </w:p>
    <w:p w:rsidR="007E5122" w:rsidRDefault="007E5122" w:rsidP="007E5122">
      <w:pPr>
        <w:rPr>
          <w:rFonts w:ascii="Times New Roman" w:hAnsi="Times New Roman"/>
        </w:rPr>
      </w:pPr>
    </w:p>
    <w:p w:rsidR="007E5122" w:rsidRDefault="007E5122" w:rsidP="007E5122">
      <w:pPr>
        <w:jc w:val="center"/>
        <w:rPr>
          <w:rFonts w:ascii="Times New Roman" w:hAnsi="Times New Roman"/>
          <w:sz w:val="24"/>
          <w:szCs w:val="24"/>
        </w:rPr>
      </w:pPr>
      <w:r>
        <w:rPr>
          <w:rFonts w:ascii="Times New Roman" w:hAnsi="Times New Roman"/>
          <w:sz w:val="24"/>
          <w:szCs w:val="24"/>
        </w:rPr>
        <w:t>Ventspils, 20</w:t>
      </w:r>
      <w:bookmarkEnd w:id="0"/>
      <w:bookmarkEnd w:id="1"/>
      <w:bookmarkEnd w:id="2"/>
      <w:r>
        <w:rPr>
          <w:rFonts w:ascii="Times New Roman" w:hAnsi="Times New Roman"/>
          <w:sz w:val="24"/>
          <w:szCs w:val="24"/>
        </w:rPr>
        <w:t>1</w:t>
      </w:r>
      <w:r w:rsidR="00D26F0F">
        <w:rPr>
          <w:rFonts w:ascii="Times New Roman" w:hAnsi="Times New Roman"/>
          <w:sz w:val="24"/>
          <w:szCs w:val="24"/>
        </w:rPr>
        <w:t>5</w:t>
      </w:r>
    </w:p>
    <w:p w:rsidR="007E5122" w:rsidRDefault="007E5122" w:rsidP="007E5122">
      <w:pPr>
        <w:jc w:val="center"/>
        <w:rPr>
          <w:rFonts w:ascii="Times New Roman" w:hAnsi="Times New Roman"/>
          <w:sz w:val="24"/>
          <w:szCs w:val="24"/>
        </w:rPr>
      </w:pPr>
    </w:p>
    <w:p w:rsidR="000B208E" w:rsidRDefault="000B208E" w:rsidP="007E5122">
      <w:pPr>
        <w:jc w:val="center"/>
        <w:rPr>
          <w:rFonts w:ascii="Times New Roman" w:hAnsi="Times New Roman"/>
          <w:sz w:val="24"/>
          <w:szCs w:val="24"/>
        </w:rPr>
      </w:pPr>
    </w:p>
    <w:p w:rsidR="007E5122" w:rsidRDefault="007E5122" w:rsidP="007E5122">
      <w:pPr>
        <w:jc w:val="center"/>
        <w:rPr>
          <w:rFonts w:ascii="Times New Roman" w:hAnsi="Times New Roman"/>
          <w:sz w:val="24"/>
          <w:szCs w:val="24"/>
        </w:rPr>
      </w:pPr>
    </w:p>
    <w:p w:rsidR="007E5122" w:rsidRPr="007E5122" w:rsidRDefault="007E5122" w:rsidP="006737AE">
      <w:pPr>
        <w:pStyle w:val="Heading1"/>
        <w:keepNext w:val="0"/>
        <w:widowControl w:val="0"/>
        <w:jc w:val="center"/>
        <w:rPr>
          <w:rFonts w:ascii="Times New Roman" w:hAnsi="Times New Roman"/>
          <w:sz w:val="24"/>
          <w:szCs w:val="24"/>
        </w:rPr>
      </w:pPr>
      <w:bookmarkStart w:id="3" w:name="_Toc221807075"/>
      <w:r w:rsidRPr="007E5122">
        <w:rPr>
          <w:rFonts w:ascii="Times New Roman" w:hAnsi="Times New Roman"/>
          <w:sz w:val="24"/>
          <w:szCs w:val="24"/>
        </w:rPr>
        <w:lastRenderedPageBreak/>
        <w:t>Vispārīgā informācija</w:t>
      </w:r>
      <w:bookmarkEnd w:id="3"/>
    </w:p>
    <w:p w:rsidR="007E5122" w:rsidRPr="006737AE" w:rsidRDefault="007E5122" w:rsidP="007E5122">
      <w:pPr>
        <w:pStyle w:val="Heading2"/>
        <w:keepNext w:val="0"/>
        <w:widowControl w:val="0"/>
        <w:tabs>
          <w:tab w:val="num" w:pos="561"/>
        </w:tabs>
        <w:ind w:left="561"/>
        <w:rPr>
          <w:rFonts w:ascii="Times New Roman" w:hAnsi="Times New Roman"/>
          <w:color w:val="000000" w:themeColor="text1"/>
          <w:sz w:val="24"/>
          <w:szCs w:val="24"/>
        </w:rPr>
      </w:pPr>
      <w:bookmarkStart w:id="4" w:name="_Toc63860908"/>
      <w:bookmarkStart w:id="5" w:name="_Toc89836236"/>
      <w:bookmarkStart w:id="6" w:name="_Toc101752445"/>
      <w:bookmarkStart w:id="7" w:name="_Toc175036981"/>
      <w:r w:rsidRPr="006737AE">
        <w:rPr>
          <w:rFonts w:ascii="Times New Roman" w:hAnsi="Times New Roman"/>
          <w:color w:val="000000" w:themeColor="text1"/>
          <w:sz w:val="24"/>
          <w:szCs w:val="24"/>
        </w:rPr>
        <w:t>Iepirkuma identifikācijas numurs</w:t>
      </w:r>
      <w:bookmarkEnd w:id="4"/>
      <w:bookmarkEnd w:id="5"/>
      <w:bookmarkEnd w:id="6"/>
      <w:r w:rsidRPr="006737AE">
        <w:rPr>
          <w:rFonts w:ascii="Times New Roman" w:hAnsi="Times New Roman"/>
          <w:color w:val="000000" w:themeColor="text1"/>
          <w:sz w:val="24"/>
          <w:szCs w:val="24"/>
        </w:rPr>
        <w:t xml:space="preserve"> – </w:t>
      </w:r>
      <w:bookmarkEnd w:id="7"/>
      <w:r w:rsidR="00E10B9C" w:rsidRPr="006737AE">
        <w:rPr>
          <w:rFonts w:ascii="Times New Roman" w:hAnsi="Times New Roman"/>
          <w:color w:val="000000" w:themeColor="text1"/>
          <w:sz w:val="24"/>
          <w:szCs w:val="24"/>
        </w:rPr>
        <w:t>VND201</w:t>
      </w:r>
      <w:r w:rsidR="00D26F0F">
        <w:rPr>
          <w:rFonts w:ascii="Times New Roman" w:hAnsi="Times New Roman"/>
          <w:color w:val="000000" w:themeColor="text1"/>
          <w:sz w:val="24"/>
          <w:szCs w:val="24"/>
        </w:rPr>
        <w:t>5</w:t>
      </w:r>
      <w:r w:rsidR="00E10B9C" w:rsidRPr="006737AE">
        <w:rPr>
          <w:rFonts w:ascii="Times New Roman" w:hAnsi="Times New Roman"/>
          <w:color w:val="000000" w:themeColor="text1"/>
          <w:sz w:val="24"/>
          <w:szCs w:val="24"/>
        </w:rPr>
        <w:t>/6</w:t>
      </w:r>
      <w:r w:rsidR="00D26F0F">
        <w:rPr>
          <w:rFonts w:ascii="Times New Roman" w:hAnsi="Times New Roman"/>
          <w:color w:val="000000" w:themeColor="text1"/>
          <w:sz w:val="24"/>
          <w:szCs w:val="24"/>
        </w:rPr>
        <w:t>5</w:t>
      </w:r>
    </w:p>
    <w:p w:rsidR="007E5122" w:rsidRPr="006737AE" w:rsidRDefault="007E5122" w:rsidP="007E5122">
      <w:pPr>
        <w:pStyle w:val="Heading2"/>
        <w:keepNext w:val="0"/>
        <w:widowControl w:val="0"/>
        <w:ind w:left="567" w:hanging="582"/>
        <w:rPr>
          <w:rFonts w:ascii="Times New Roman" w:hAnsi="Times New Roman" w:cs="Times New Roman"/>
          <w:b w:val="0"/>
          <w:color w:val="000000" w:themeColor="text1"/>
          <w:sz w:val="24"/>
          <w:szCs w:val="24"/>
        </w:rPr>
      </w:pPr>
      <w:bookmarkStart w:id="8" w:name="_Ref57698591"/>
      <w:bookmarkStart w:id="9" w:name="_Toc63860909"/>
      <w:bookmarkStart w:id="10" w:name="_Toc89836237"/>
      <w:bookmarkStart w:id="11" w:name="_Toc101752446"/>
      <w:bookmarkStart w:id="12" w:name="_Toc175036982"/>
      <w:r w:rsidRPr="006737AE">
        <w:rPr>
          <w:rFonts w:ascii="Times New Roman" w:hAnsi="Times New Roman" w:cs="Times New Roman"/>
          <w:b w:val="0"/>
          <w:color w:val="000000" w:themeColor="text1"/>
          <w:sz w:val="24"/>
          <w:szCs w:val="24"/>
        </w:rPr>
        <w:t>1.Pasūtītājs un kontaktinformācija</w:t>
      </w:r>
      <w:bookmarkEnd w:id="8"/>
      <w:bookmarkEnd w:id="9"/>
      <w:bookmarkEnd w:id="10"/>
      <w:bookmarkEnd w:id="11"/>
      <w:bookmarkEnd w:id="12"/>
      <w:r w:rsidRPr="006737AE">
        <w:rPr>
          <w:rFonts w:ascii="Times New Roman" w:hAnsi="Times New Roman" w:cs="Times New Roman"/>
          <w:b w:val="0"/>
          <w:color w:val="000000" w:themeColor="text1"/>
          <w:sz w:val="24"/>
          <w:szCs w:val="24"/>
        </w:rP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pStyle w:val="Header"/>
              <w:widowControl w:val="0"/>
              <w:tabs>
                <w:tab w:val="clear" w:pos="4153"/>
                <w:tab w:val="clear" w:pos="8306"/>
              </w:tabs>
              <w:rPr>
                <w:b/>
              </w:rPr>
            </w:pPr>
            <w:bookmarkStart w:id="13" w:name="_Ref57698581"/>
            <w:r w:rsidRPr="006737AE">
              <w:rPr>
                <w:b/>
                <w:lang w:val="lv-LV"/>
              </w:rPr>
              <w:t>Pasūtītāja nosaukums</w:t>
            </w:r>
            <w:r w:rsidRPr="006737AE">
              <w:rPr>
                <w:b/>
              </w:rPr>
              <w:t>:</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Ventspils novada pašvaldība</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Skolas iela 4, Ventspils, LV-3601</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Reģistrācijas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90000052035</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color w:val="000000"/>
                <w:sz w:val="24"/>
                <w:szCs w:val="24"/>
              </w:rPr>
              <w:t>63629492</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color w:val="000000"/>
                <w:sz w:val="24"/>
                <w:szCs w:val="24"/>
              </w:rPr>
              <w:t>63622231</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sz w:val="24"/>
                <w:szCs w:val="24"/>
              </w:rPr>
            </w:pPr>
            <w:r w:rsidRPr="006737AE">
              <w:rPr>
                <w:rFonts w:ascii="Times New Roman" w:hAnsi="Times New Roman"/>
                <w:sz w:val="24"/>
                <w:szCs w:val="24"/>
              </w:rPr>
              <w:t>juris.krilovskis@ventspilsnd.lv</w:t>
            </w:r>
          </w:p>
        </w:tc>
      </w:tr>
      <w:tr w:rsidR="007E5122" w:rsidRPr="006737AE" w:rsidTr="007E5122">
        <w:tc>
          <w:tcPr>
            <w:tcW w:w="2650"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widowControl w:val="0"/>
              <w:rPr>
                <w:rFonts w:ascii="Times New Roman" w:hAnsi="Times New Roman"/>
                <w:b/>
                <w:sz w:val="24"/>
                <w:szCs w:val="24"/>
              </w:rPr>
            </w:pPr>
            <w:r w:rsidRPr="006737AE">
              <w:rPr>
                <w:rFonts w:ascii="Times New Roman" w:hAnsi="Times New Roman"/>
                <w:b/>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7E5122" w:rsidRPr="006737AE" w:rsidRDefault="007E5122" w:rsidP="007E5122">
            <w:pPr>
              <w:spacing w:after="0"/>
              <w:jc w:val="both"/>
              <w:rPr>
                <w:rFonts w:ascii="Times New Roman" w:hAnsi="Times New Roman"/>
                <w:sz w:val="24"/>
                <w:szCs w:val="24"/>
              </w:rPr>
            </w:pPr>
            <w:r w:rsidRPr="006737AE">
              <w:rPr>
                <w:rFonts w:ascii="Times New Roman" w:hAnsi="Times New Roman"/>
                <w:sz w:val="24"/>
                <w:szCs w:val="24"/>
              </w:rPr>
              <w:t xml:space="preserve">Jautājumos par iepirkuma priekšmetu: Ventspils </w:t>
            </w:r>
            <w:r w:rsidRPr="006737AE">
              <w:rPr>
                <w:rFonts w:ascii="Times New Roman" w:hAnsi="Times New Roman"/>
                <w:iCs/>
                <w:sz w:val="24"/>
                <w:szCs w:val="24"/>
              </w:rPr>
              <w:t>novada pašvaldības izpilddirektora vietnieks Inārs Bērtulsons, tālr. nr. 29116929.</w:t>
            </w:r>
          </w:p>
          <w:p w:rsidR="007E5122" w:rsidRPr="006737AE" w:rsidRDefault="007E5122" w:rsidP="007E5122">
            <w:pPr>
              <w:spacing w:after="0"/>
              <w:jc w:val="both"/>
              <w:rPr>
                <w:rFonts w:ascii="Times New Roman" w:hAnsi="Times New Roman"/>
                <w:sz w:val="24"/>
                <w:szCs w:val="24"/>
              </w:rPr>
            </w:pPr>
            <w:r w:rsidRPr="006737AE">
              <w:rPr>
                <w:rFonts w:ascii="Times New Roman" w:hAnsi="Times New Roman"/>
                <w:sz w:val="24"/>
                <w:szCs w:val="24"/>
              </w:rPr>
              <w:t>Jautājumos par iepirkuma procedūru</w:t>
            </w:r>
            <w:r w:rsidRPr="006737AE">
              <w:rPr>
                <w:rFonts w:ascii="Times New Roman" w:hAnsi="Times New Roman"/>
                <w:spacing w:val="-14"/>
                <w:sz w:val="24"/>
                <w:szCs w:val="24"/>
              </w:rPr>
              <w:t xml:space="preserve">: </w:t>
            </w:r>
            <w:r w:rsidRPr="006737AE">
              <w:rPr>
                <w:rFonts w:ascii="Times New Roman" w:hAnsi="Times New Roman"/>
                <w:sz w:val="24"/>
                <w:szCs w:val="24"/>
              </w:rPr>
              <w:t>Ventspils novada pašvaldības Iepirkumu nodaļas vadītājs Juris Krilovskis</w:t>
            </w:r>
            <w:r w:rsidRPr="006737AE">
              <w:rPr>
                <w:rFonts w:ascii="Times New Roman" w:hAnsi="Times New Roman"/>
                <w:spacing w:val="-14"/>
                <w:sz w:val="24"/>
                <w:szCs w:val="24"/>
              </w:rPr>
              <w:t xml:space="preserve">, </w:t>
            </w:r>
            <w:r w:rsidRPr="006737AE">
              <w:rPr>
                <w:rFonts w:ascii="Times New Roman" w:hAnsi="Times New Roman"/>
                <w:sz w:val="24"/>
                <w:szCs w:val="24"/>
              </w:rPr>
              <w:t>Tālr.</w:t>
            </w:r>
            <w:r w:rsidRPr="006737AE">
              <w:rPr>
                <w:rFonts w:ascii="Times New Roman" w:hAnsi="Times New Roman"/>
                <w:spacing w:val="-14"/>
                <w:sz w:val="24"/>
                <w:szCs w:val="24"/>
              </w:rPr>
              <w:t xml:space="preserve"> </w:t>
            </w:r>
            <w:r w:rsidRPr="006737AE">
              <w:rPr>
                <w:rFonts w:ascii="Times New Roman" w:hAnsi="Times New Roman"/>
                <w:color w:val="000000"/>
                <w:sz w:val="24"/>
                <w:szCs w:val="24"/>
              </w:rPr>
              <w:t>63629492, 29145212.</w:t>
            </w:r>
          </w:p>
        </w:tc>
      </w:tr>
      <w:bookmarkEnd w:id="13"/>
    </w:tbl>
    <w:p w:rsidR="007E5122" w:rsidRPr="006737AE" w:rsidRDefault="007E5122" w:rsidP="007E5122">
      <w:pPr>
        <w:pStyle w:val="Punkts"/>
        <w:numPr>
          <w:ilvl w:val="0"/>
          <w:numId w:val="0"/>
        </w:numPr>
        <w:tabs>
          <w:tab w:val="left" w:pos="720"/>
        </w:tabs>
        <w:ind w:left="426"/>
        <w:rPr>
          <w:rFonts w:ascii="Times New Roman" w:hAnsi="Times New Roman"/>
          <w:sz w:val="24"/>
        </w:rPr>
      </w:pPr>
    </w:p>
    <w:p w:rsidR="007E5122" w:rsidRPr="006737AE" w:rsidRDefault="007E5122" w:rsidP="00F52AA1">
      <w:pPr>
        <w:pStyle w:val="ListParagraph"/>
        <w:numPr>
          <w:ilvl w:val="0"/>
          <w:numId w:val="12"/>
        </w:numPr>
        <w:ind w:left="426"/>
        <w:jc w:val="both"/>
        <w:rPr>
          <w:lang w:val="lv-LV"/>
        </w:rPr>
      </w:pPr>
      <w:r w:rsidRPr="006737AE">
        <w:rPr>
          <w:u w:val="single"/>
          <w:lang w:val="lv-LV"/>
        </w:rPr>
        <w:t>Iepirkuma metode:</w:t>
      </w:r>
      <w:r w:rsidRPr="00010B5D">
        <w:rPr>
          <w:b/>
          <w:lang w:val="lv-LV"/>
        </w:rPr>
        <w:t xml:space="preserve"> </w:t>
      </w:r>
      <w:r w:rsidRPr="006737AE">
        <w:rPr>
          <w:lang w:val="lv-LV"/>
        </w:rPr>
        <w:t>atklāts konkurss (t</w:t>
      </w:r>
      <w:bookmarkStart w:id="14" w:name="_GoBack"/>
      <w:bookmarkEnd w:id="14"/>
      <w:r w:rsidRPr="006737AE">
        <w:rPr>
          <w:lang w:val="lv-LV"/>
        </w:rPr>
        <w:t>urpmāk tekstā – Konkurss), saskaņā ar Publisko iepirkumu likumu (turpmāk tekstā – Likums).</w:t>
      </w:r>
    </w:p>
    <w:p w:rsidR="007E5122" w:rsidRPr="006737AE" w:rsidRDefault="007E5122" w:rsidP="00F52AA1">
      <w:pPr>
        <w:pStyle w:val="ListParagraph"/>
        <w:numPr>
          <w:ilvl w:val="0"/>
          <w:numId w:val="12"/>
        </w:numPr>
        <w:overflowPunct w:val="0"/>
        <w:autoSpaceDE w:val="0"/>
        <w:autoSpaceDN w:val="0"/>
        <w:adjustRightInd w:val="0"/>
        <w:ind w:left="426"/>
        <w:jc w:val="both"/>
        <w:textAlignment w:val="baseline"/>
        <w:rPr>
          <w:lang w:val="lv-LV"/>
        </w:rPr>
      </w:pPr>
      <w:r w:rsidRPr="006737AE">
        <w:rPr>
          <w:lang w:val="lv-LV"/>
        </w:rPr>
        <w:t>Pretendents – jebkura persona vai šādu personu apvienība, kas ir iesniegusi piedāvājumu šajā nolikumā noteiktajā kārtībā.</w:t>
      </w:r>
    </w:p>
    <w:p w:rsidR="00F52AA1" w:rsidRPr="006737AE" w:rsidRDefault="007E5122" w:rsidP="00F52AA1">
      <w:pPr>
        <w:pStyle w:val="ListParagraph"/>
        <w:numPr>
          <w:ilvl w:val="0"/>
          <w:numId w:val="12"/>
        </w:numPr>
        <w:overflowPunct w:val="0"/>
        <w:autoSpaceDE w:val="0"/>
        <w:autoSpaceDN w:val="0"/>
        <w:adjustRightInd w:val="0"/>
        <w:ind w:left="426"/>
        <w:jc w:val="both"/>
        <w:textAlignment w:val="baseline"/>
        <w:rPr>
          <w:lang w:val="lv-LV"/>
        </w:rPr>
      </w:pPr>
      <w:r w:rsidRPr="006737AE">
        <w:rPr>
          <w:lang w:val="lv-LV"/>
        </w:rPr>
        <w:t>Ieinteresētais piegādātājs – piegādātājs, kas saņēmis Iepirkuma procedūras dokumentus.</w:t>
      </w:r>
    </w:p>
    <w:p w:rsidR="00F52AA1" w:rsidRPr="006737AE" w:rsidRDefault="007E5122" w:rsidP="003E425E">
      <w:pPr>
        <w:pStyle w:val="ListParagraph"/>
        <w:numPr>
          <w:ilvl w:val="0"/>
          <w:numId w:val="12"/>
        </w:numPr>
        <w:overflowPunct w:val="0"/>
        <w:autoSpaceDE w:val="0"/>
        <w:autoSpaceDN w:val="0"/>
        <w:adjustRightInd w:val="0"/>
        <w:ind w:left="426"/>
        <w:jc w:val="both"/>
        <w:textAlignment w:val="baseline"/>
        <w:rPr>
          <w:lang w:val="lv-LV"/>
        </w:rPr>
      </w:pPr>
      <w:r w:rsidRPr="006737AE">
        <w:rPr>
          <w:lang w:val="lv-LV"/>
        </w:rPr>
        <w:t>Informācijas apmaiņa iepirkuma procedūras ietvaros notiek latviešu valodā pa faksu vai e-pastu un pastu (tas nozīmē, ka vienlaicīgi ar informācijas nosūtīšanu pa faksu vai e-pastu, pa pastu tiek nosūtīts tās oriģināls). Informācijas apmaiņā vienmēr jānorāda iepirkuma procedūras priekšmets un identifikācijas numurs, uz kuru tā attiecas.</w:t>
      </w:r>
    </w:p>
    <w:p w:rsidR="007E5122" w:rsidRPr="006737AE" w:rsidRDefault="007E5122" w:rsidP="003E425E">
      <w:pPr>
        <w:pStyle w:val="ListParagraph"/>
        <w:numPr>
          <w:ilvl w:val="0"/>
          <w:numId w:val="12"/>
        </w:numPr>
        <w:overflowPunct w:val="0"/>
        <w:autoSpaceDE w:val="0"/>
        <w:autoSpaceDN w:val="0"/>
        <w:adjustRightInd w:val="0"/>
        <w:ind w:left="426" w:hanging="420"/>
        <w:jc w:val="both"/>
        <w:textAlignment w:val="baseline"/>
        <w:rPr>
          <w:lang w:val="lv-LV"/>
        </w:rPr>
      </w:pPr>
      <w:r w:rsidRPr="006737AE">
        <w:rPr>
          <w:lang w:val="lv-LV"/>
        </w:rPr>
        <w:t>Informācija jāadresē Pasūtītāja vai piegādātāja/pretendenta norādītajām kontaktpersonām. Par informācijas saņemšanas brīdi tiek uzskatīts laiks, kad nosūtītāja faksā parādās informācija par faksa saņemšanu.</w:t>
      </w:r>
    </w:p>
    <w:p w:rsidR="007E5122" w:rsidRPr="006737AE" w:rsidRDefault="007E5122" w:rsidP="007E5122">
      <w:pPr>
        <w:spacing w:after="80"/>
        <w:jc w:val="both"/>
        <w:rPr>
          <w:rFonts w:ascii="Times New Roman" w:hAnsi="Times New Roman"/>
          <w:b/>
          <w:sz w:val="24"/>
          <w:szCs w:val="24"/>
          <w:u w:val="single"/>
        </w:rPr>
      </w:pPr>
    </w:p>
    <w:p w:rsidR="007E5122" w:rsidRPr="006737AE" w:rsidRDefault="007E5122" w:rsidP="00F52AA1">
      <w:pPr>
        <w:pStyle w:val="ListParagraph"/>
        <w:spacing w:after="80"/>
        <w:ind w:left="502"/>
        <w:jc w:val="center"/>
        <w:rPr>
          <w:b/>
          <w:lang w:val="lv-LV"/>
        </w:rPr>
      </w:pPr>
      <w:r w:rsidRPr="006737AE">
        <w:rPr>
          <w:b/>
          <w:lang w:val="lv-LV"/>
        </w:rPr>
        <w:t>INFORMĀCIJA PAR IEPIRKUMA PRIEKŠMETU</w:t>
      </w:r>
    </w:p>
    <w:p w:rsidR="007E5122" w:rsidRPr="006737AE" w:rsidRDefault="007E5122" w:rsidP="00F52AA1">
      <w:pPr>
        <w:pStyle w:val="ListParagraph"/>
        <w:numPr>
          <w:ilvl w:val="0"/>
          <w:numId w:val="12"/>
        </w:numPr>
        <w:spacing w:after="80"/>
        <w:ind w:left="426"/>
        <w:jc w:val="both"/>
        <w:rPr>
          <w:u w:val="single"/>
          <w:lang w:val="lv-LV"/>
        </w:rPr>
      </w:pPr>
      <w:r w:rsidRPr="006737AE">
        <w:rPr>
          <w:lang w:val="lv-LV"/>
        </w:rPr>
        <w:t>Iepirkuma priekšmets - Elektroenerģijas iegāde Ventspils novada pašvaldības iestādēm un</w:t>
      </w:r>
      <w:r w:rsidR="003B1DD0" w:rsidRPr="006737AE">
        <w:rPr>
          <w:lang w:val="lv-LV"/>
        </w:rPr>
        <w:t xml:space="preserve">  </w:t>
      </w:r>
      <w:r w:rsidRPr="006737AE">
        <w:rPr>
          <w:lang w:val="lv-LV"/>
        </w:rPr>
        <w:t xml:space="preserve"> kapitālsabiedrībai, kas izpildāma saskaņā ar prasībām, kas noteiktas šajā nolikumā un tam</w:t>
      </w:r>
      <w:r w:rsidR="003B1DD0" w:rsidRPr="006737AE">
        <w:rPr>
          <w:lang w:val="lv-LV"/>
        </w:rPr>
        <w:t xml:space="preserve"> </w:t>
      </w:r>
      <w:r w:rsidRPr="006737AE">
        <w:rPr>
          <w:lang w:val="lv-LV"/>
        </w:rPr>
        <w:t>pievienotajos pielikumos. Iepirkuma priekšmets neietver elektroener</w:t>
      </w:r>
      <w:r w:rsidR="00F52AA1" w:rsidRPr="006737AE">
        <w:rPr>
          <w:lang w:val="lv-LV"/>
        </w:rPr>
        <w:t xml:space="preserve">ģijas transportēšanu </w:t>
      </w:r>
      <w:r w:rsidR="003B1DD0" w:rsidRPr="006737AE">
        <w:rPr>
          <w:lang w:val="lv-LV"/>
        </w:rPr>
        <w:t xml:space="preserve">   (piegādi)  - </w:t>
      </w:r>
      <w:r w:rsidRPr="006737AE">
        <w:rPr>
          <w:lang w:val="lv-LV"/>
        </w:rPr>
        <w:t xml:space="preserve"> pārvadi, sadali.</w:t>
      </w:r>
    </w:p>
    <w:p w:rsidR="007E5122" w:rsidRPr="006737AE" w:rsidRDefault="003B1DD0"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Iepirkuma nomenklatūras (CPV) galvenais priekšmets: 09310000-5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Centralizēts iepirkums, slēdzot pakalpojuma līgumu uz vienu gadu (</w:t>
      </w:r>
      <w:r w:rsidRPr="006737AE">
        <w:rPr>
          <w:rFonts w:ascii="Times New Roman" w:hAnsi="Times New Roman"/>
          <w:b/>
          <w:sz w:val="24"/>
          <w:szCs w:val="24"/>
        </w:rPr>
        <w:t>12 mēnešiem)</w:t>
      </w:r>
      <w:r w:rsidRPr="006737AE">
        <w:rPr>
          <w:rFonts w:ascii="Times New Roman" w:hAnsi="Times New Roman"/>
          <w:sz w:val="24"/>
          <w:szCs w:val="24"/>
        </w:rPr>
        <w:t xml:space="preserve"> (turpmāk tekstā – Līgums) ar tās Komisijas izraudzītiem pretendentiem. Līguma darbības vieta Ventspils novada administratīvā teritorijā, Pakalpojumu ņēmēju norādītajās adresēs (Pielikums Nr. 5)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Iepirkuma izpildes periods: </w:t>
      </w:r>
      <w:r w:rsidRPr="006737AE">
        <w:rPr>
          <w:rFonts w:ascii="Times New Roman" w:hAnsi="Times New Roman"/>
          <w:b/>
          <w:sz w:val="24"/>
          <w:szCs w:val="24"/>
        </w:rPr>
        <w:t>viens gads (12 mēneši) no līguma noslēgšanas brīža</w:t>
      </w:r>
      <w:r w:rsidRPr="006737AE">
        <w:rPr>
          <w:rFonts w:ascii="Times New Roman" w:hAnsi="Times New Roman"/>
          <w:sz w:val="24"/>
          <w:szCs w:val="24"/>
        </w:rPr>
        <w:t xml:space="preserve">. </w:t>
      </w:r>
    </w:p>
    <w:p w:rsidR="007E5122" w:rsidRPr="006737AE" w:rsidRDefault="007E5122" w:rsidP="00F52AA1">
      <w:pPr>
        <w:numPr>
          <w:ilvl w:val="0"/>
          <w:numId w:val="12"/>
        </w:numPr>
        <w:spacing w:after="80"/>
        <w:ind w:left="426" w:hanging="426"/>
        <w:jc w:val="both"/>
        <w:rPr>
          <w:rFonts w:ascii="Times New Roman" w:hAnsi="Times New Roman"/>
          <w:sz w:val="24"/>
          <w:szCs w:val="24"/>
        </w:rPr>
      </w:pPr>
      <w:r w:rsidRPr="006737AE">
        <w:rPr>
          <w:rFonts w:ascii="Times New Roman" w:hAnsi="Times New Roman"/>
          <w:sz w:val="24"/>
          <w:szCs w:val="24"/>
        </w:rPr>
        <w:t xml:space="preserve">Iepirkuma priekšmets nav sadalīts daļās un Pretendents iesniedz vienu piedāvājumu par visu iepirkumu. </w:t>
      </w:r>
    </w:p>
    <w:p w:rsidR="007E5122" w:rsidRPr="006737AE" w:rsidRDefault="007E5122" w:rsidP="00F52AA1">
      <w:pPr>
        <w:pStyle w:val="BlockText"/>
        <w:numPr>
          <w:ilvl w:val="0"/>
          <w:numId w:val="12"/>
        </w:numPr>
        <w:ind w:left="426" w:right="0" w:hanging="426"/>
        <w:jc w:val="both"/>
        <w:rPr>
          <w:szCs w:val="24"/>
        </w:rPr>
      </w:pPr>
      <w:r w:rsidRPr="006737AE">
        <w:rPr>
          <w:szCs w:val="24"/>
        </w:rPr>
        <w:t>Iepirkuma procedūras dokumentu (turpmāk Iepirkuma dokumenti) sastāvā ietilpst šīs Iepirkuma procedūras nolikums ar šādiem pielikumiem, kuri ir tā neatņemama sastāvdaļa:</w:t>
      </w:r>
    </w:p>
    <w:p w:rsidR="007E5122" w:rsidRPr="006737AE" w:rsidRDefault="007E5122" w:rsidP="007E5122">
      <w:pPr>
        <w:pStyle w:val="BlockText"/>
        <w:ind w:left="426" w:right="0"/>
        <w:jc w:val="both"/>
        <w:rPr>
          <w:szCs w:val="24"/>
        </w:rPr>
      </w:pPr>
      <w:r w:rsidRPr="006737AE">
        <w:rPr>
          <w:szCs w:val="24"/>
        </w:rPr>
        <w:t>12.1.Pretendenta pieteikuma veidlapa (Pielikums Nr1.).</w:t>
      </w:r>
    </w:p>
    <w:p w:rsidR="007E5122" w:rsidRPr="006737AE" w:rsidRDefault="007E5122" w:rsidP="007E5122">
      <w:pPr>
        <w:pStyle w:val="BlockText"/>
        <w:ind w:left="426" w:right="0"/>
        <w:jc w:val="both"/>
        <w:rPr>
          <w:szCs w:val="24"/>
        </w:rPr>
      </w:pPr>
      <w:r w:rsidRPr="006737AE">
        <w:rPr>
          <w:szCs w:val="24"/>
        </w:rPr>
        <w:lastRenderedPageBreak/>
        <w:t>12.2. Finanšu piedāvājuma veidlapa (Pielikums Nr.2).</w:t>
      </w:r>
    </w:p>
    <w:p w:rsidR="007E5122" w:rsidRPr="006737AE" w:rsidRDefault="007E5122" w:rsidP="007E5122">
      <w:pPr>
        <w:pStyle w:val="BlockText"/>
        <w:ind w:left="426" w:right="0"/>
        <w:jc w:val="both"/>
        <w:rPr>
          <w:szCs w:val="24"/>
        </w:rPr>
      </w:pPr>
      <w:r w:rsidRPr="006737AE">
        <w:rPr>
          <w:szCs w:val="24"/>
        </w:rPr>
        <w:t xml:space="preserve">12.3. Tehniskās specifikācijas (Pielikums Nr.3). </w:t>
      </w:r>
    </w:p>
    <w:p w:rsidR="007E5122" w:rsidRPr="006737AE" w:rsidRDefault="007E5122" w:rsidP="007E5122">
      <w:pPr>
        <w:pStyle w:val="BlockText"/>
        <w:ind w:left="426" w:right="0"/>
        <w:jc w:val="both"/>
        <w:rPr>
          <w:szCs w:val="24"/>
        </w:rPr>
      </w:pPr>
      <w:r w:rsidRPr="006737AE">
        <w:rPr>
          <w:szCs w:val="24"/>
        </w:rPr>
        <w:t>12.4. Līguma projekts (Pielikums Nr.4).</w:t>
      </w:r>
    </w:p>
    <w:p w:rsidR="007E5122" w:rsidRPr="006737AE" w:rsidRDefault="007E5122" w:rsidP="007E5122">
      <w:pPr>
        <w:pStyle w:val="BlockText"/>
        <w:ind w:left="426" w:right="0"/>
        <w:jc w:val="both"/>
        <w:rPr>
          <w:szCs w:val="24"/>
        </w:rPr>
      </w:pPr>
      <w:r w:rsidRPr="006737AE">
        <w:rPr>
          <w:szCs w:val="24"/>
        </w:rPr>
        <w:t>12.5. Līgumslēdzēju pušu kontaktpersonas (Pielikums Nr.5)</w:t>
      </w:r>
    </w:p>
    <w:p w:rsidR="007E5122" w:rsidRPr="006737AE" w:rsidRDefault="007E5122" w:rsidP="00F52AA1">
      <w:pPr>
        <w:pStyle w:val="BlockText"/>
        <w:numPr>
          <w:ilvl w:val="0"/>
          <w:numId w:val="12"/>
        </w:numPr>
        <w:ind w:right="0"/>
        <w:jc w:val="both"/>
        <w:rPr>
          <w:szCs w:val="24"/>
        </w:rPr>
      </w:pPr>
      <w:r w:rsidRPr="006737AE">
        <w:rPr>
          <w:szCs w:val="24"/>
        </w:rPr>
        <w:t xml:space="preserve">Iepirkuma dokumentiem un citiem dokumentiem, kas attiecas uz iepirkuma procedūru, nodrošināta brīva un tieša pieeja interneta vietnē: </w:t>
      </w:r>
      <w:hyperlink r:id="rId6" w:history="1">
        <w:r w:rsidRPr="006737AE">
          <w:rPr>
            <w:rStyle w:val="Hyperlink"/>
            <w:b/>
            <w:szCs w:val="24"/>
          </w:rPr>
          <w:t>www.ventspilsnovads.lv</w:t>
        </w:r>
      </w:hyperlink>
      <w:r w:rsidRPr="006737AE">
        <w:rPr>
          <w:b/>
          <w:szCs w:val="24"/>
        </w:rPr>
        <w:t xml:space="preserve"> sadaļā </w:t>
      </w:r>
      <w:r w:rsidRPr="006737AE">
        <w:rPr>
          <w:b/>
          <w:szCs w:val="24"/>
          <w:u w:val="single"/>
        </w:rPr>
        <w:t>Iepirkumi</w:t>
      </w:r>
      <w:r w:rsidRPr="006737AE">
        <w:rPr>
          <w:i/>
          <w:szCs w:val="24"/>
        </w:rPr>
        <w:t>,</w:t>
      </w:r>
      <w:r w:rsidRPr="006737AE">
        <w:rPr>
          <w:szCs w:val="24"/>
        </w:rPr>
        <w:t xml:space="preserve"> kā arī dota iespēja ieinteresētajiem piegādātājiem iepazīties ar iepirkuma dokumentiem – Ventspils novada domē, Skolas ielā 4, Ventspilī 10. kabinetā darba dienās no 8:00-17:00 (pirmdienās līdz 18:00, piektdienās līdz 16:00), pusdienu pārtraukums no 12:00-13:00, iepriekš sazinoties ar Nolikuma 1.2.punktā norādīto kontaktpersonu.</w:t>
      </w:r>
      <w:r w:rsidRPr="006737AE">
        <w:rPr>
          <w:rFonts w:ascii="Arial" w:hAnsi="Arial"/>
          <w:b/>
          <w:szCs w:val="24"/>
        </w:rPr>
        <w:t xml:space="preserve"> </w:t>
      </w:r>
      <w:r w:rsidRPr="006737AE">
        <w:rPr>
          <w:szCs w:val="24"/>
        </w:rPr>
        <w:t>Ja ieinteresētais piegādātājs pieprasa izsniegt iepirkuma dokumentus drukātā veidā, PASŪTĪTĀJS tos bez maksas izsniedz ieinteresētajam piegādātājam 3 darba dienu laikā pēc šo dokumentu pieprasījuma saņemšanas, ievērojot nosacījumu, ka dokumentu pieprasījums iesniegts laikus pirms piedāvājumu iesniegšanas beigu termiņa. Dokumentu pieprasījumam jābūt rakstiskam. Ieinteresēto piegādātāju pienākums ir pastāvīgi sekot līdz aktuālajai informācijai Pasūtītāja interneta mājas lapā un ievērot to, sagatavojot savu piedāvājumu.</w:t>
      </w:r>
    </w:p>
    <w:p w:rsidR="007E5122" w:rsidRPr="006737AE" w:rsidRDefault="007E5122" w:rsidP="00F52AA1">
      <w:pPr>
        <w:numPr>
          <w:ilvl w:val="0"/>
          <w:numId w:val="12"/>
        </w:num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Pretendents var rakstveidā uzdot jautājumus Nolikumu pasūtītāja kontaktpersonai un iesniegt ne vēlāk kā 6 (sešas) dienas pirms piedāvājumu iesniegšanas termiņa beigu datuma. PASŪTĪTĀJS ievietos skaidrojumus, papildus informāciju vai atbildēs uz ieinteresēto piegādātāju jautājumiem Ventspils novada pašvaldības interneta mājas lapā </w:t>
      </w:r>
      <w:hyperlink r:id="rId7" w:history="1">
        <w:r w:rsidRPr="006737AE">
          <w:rPr>
            <w:rStyle w:val="Hyperlink"/>
            <w:rFonts w:ascii="Times New Roman" w:hAnsi="Times New Roman"/>
            <w:b/>
            <w:sz w:val="24"/>
            <w:szCs w:val="24"/>
          </w:rPr>
          <w:t>www.ventspilsnovads.lv</w:t>
        </w:r>
      </w:hyperlink>
      <w:r w:rsidRPr="006737AE">
        <w:rPr>
          <w:rFonts w:ascii="Times New Roman" w:hAnsi="Times New Roman"/>
          <w:sz w:val="24"/>
          <w:szCs w:val="24"/>
        </w:rPr>
        <w:t>, kā arī nosūtīs atbildi ieinteresētajam piegādātājam.</w:t>
      </w:r>
    </w:p>
    <w:p w:rsidR="007E5122" w:rsidRPr="006737AE" w:rsidRDefault="007E5122" w:rsidP="00F52AA1">
      <w:pPr>
        <w:numPr>
          <w:ilvl w:val="0"/>
          <w:numId w:val="12"/>
        </w:num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PASŪTĪTĀJS ir tiesīgs veikt grozījumus Iepirkuma dokumentos Publisko iepirkumu likumā (turpmāk – Likums) paredzētajos gadījumos un kārtībā.</w:t>
      </w:r>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 xml:space="preserve">Ja PASŪTĪTĀJS veiks grozījumus Iepirkuma dokumentācijā, tad informācija par grozījumiem tiks ievietota Iepirkumu uzraudzības biroja mājas lapā un PASŪTĪTĀJA mājas lapā </w:t>
      </w:r>
      <w:hyperlink r:id="rId8" w:history="1">
        <w:r w:rsidRPr="006737AE">
          <w:rPr>
            <w:rStyle w:val="Hyperlink"/>
            <w:rFonts w:ascii="Times New Roman" w:hAnsi="Times New Roman"/>
            <w:b/>
            <w:sz w:val="24"/>
            <w:szCs w:val="24"/>
          </w:rPr>
          <w:t>www.ventspilsnovads.lv</w:t>
        </w:r>
      </w:hyperlink>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Grozījumi Iepirkuma dokumentos ir Iepirkumu dokumenta neatņemama sastāvdaļa un tie ir saistoši Ieinteresētajam piegādātājam piedāvājuma sagatavošanā.</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16. Informācijas apmaiņa starp Pasūtītāju un pretendentu, šīs iepirkuma procedūras ietvaros, notiek latviešu valodā, pa faksu, vai e-pastu un pastu (kas nozīmē, ka vienlaicīgi ar faksu, jānosūta arī dokumenta vai informācijas oriģināls pa pastu). Dokumentā jābūt norādei uz Iepirkuma procedūras priekšmetu un identifikācijas numuru un sūtītāja parakstam.</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  - Pretendenta dokumenti adresējami Pasūtītāja kontaktpersonai uz 2. punktā norādīto adresi.</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  - Pasūtītāja dokumenti tiks adresēti Pretendenta norādītajam adresātam. </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17. Par dokumenta (informācijas) saņemšanas datumu tiek uzskatīts datums, kad nosūtītāja fakss paziņojis par faksa saņemšanu, nosūtīts adresāta apstiprinājums par e-pasta saņemšanu. Pasūtītājs dokumentu (informāciju) kopā ar atbildi publicēs arī interneta mājas lapā: </w:t>
      </w:r>
      <w:hyperlink r:id="rId9" w:history="1">
        <w:r w:rsidRPr="006737AE">
          <w:rPr>
            <w:rStyle w:val="Hyperlink"/>
            <w:rFonts w:ascii="Times New Roman" w:hAnsi="Times New Roman"/>
            <w:b/>
            <w:sz w:val="24"/>
            <w:szCs w:val="24"/>
          </w:rPr>
          <w:t>www.ventspilsnovads.lv</w:t>
        </w:r>
      </w:hyperlink>
      <w:r w:rsidRPr="006737AE">
        <w:rPr>
          <w:sz w:val="24"/>
          <w:szCs w:val="24"/>
        </w:rPr>
        <w:t xml:space="preserve"> </w:t>
      </w:r>
      <w:r w:rsidRPr="006737AE">
        <w:rPr>
          <w:rFonts w:ascii="Times New Roman" w:hAnsi="Times New Roman"/>
          <w:sz w:val="24"/>
          <w:szCs w:val="24"/>
        </w:rPr>
        <w:t>sadaļā Iepirkumi.</w:t>
      </w:r>
    </w:p>
    <w:p w:rsidR="007E5122" w:rsidRPr="006737AE" w:rsidRDefault="007E5122" w:rsidP="007E5122">
      <w:pPr>
        <w:spacing w:after="0" w:line="240" w:lineRule="auto"/>
        <w:ind w:left="284" w:hanging="284"/>
        <w:jc w:val="both"/>
        <w:rPr>
          <w:rFonts w:ascii="Times New Roman" w:hAnsi="Times New Roman"/>
          <w:sz w:val="24"/>
          <w:szCs w:val="24"/>
        </w:rPr>
      </w:pPr>
      <w:r w:rsidRPr="006737AE">
        <w:rPr>
          <w:rFonts w:ascii="Times New Roman" w:hAnsi="Times New Roman"/>
          <w:sz w:val="24"/>
          <w:szCs w:val="24"/>
        </w:rPr>
        <w:t xml:space="preserve">18. Pasūtītāja sniegtie skaidrojumi, papildus informācija par Iepirkuma procedūras dokumentiem būs brīvi pieejama interneta mājas lapā: </w:t>
      </w:r>
      <w:hyperlink r:id="rId10" w:history="1">
        <w:r w:rsidRPr="006737AE">
          <w:rPr>
            <w:rStyle w:val="Hyperlink"/>
            <w:rFonts w:ascii="Times New Roman" w:hAnsi="Times New Roman"/>
            <w:b/>
            <w:sz w:val="24"/>
            <w:szCs w:val="24"/>
          </w:rPr>
          <w:t>www.ventspilsnovads.lv</w:t>
        </w:r>
      </w:hyperlink>
      <w:r w:rsidRPr="006737AE">
        <w:rPr>
          <w:rFonts w:ascii="Times New Roman" w:hAnsi="Times New Roman"/>
          <w:sz w:val="24"/>
          <w:szCs w:val="24"/>
        </w:rPr>
        <w:t>.</w:t>
      </w:r>
    </w:p>
    <w:p w:rsidR="007E5122" w:rsidRPr="006737AE" w:rsidRDefault="007E5122" w:rsidP="007E5122">
      <w:pPr>
        <w:spacing w:after="0" w:line="240" w:lineRule="auto"/>
        <w:ind w:left="284"/>
        <w:jc w:val="both"/>
        <w:rPr>
          <w:rFonts w:ascii="Times New Roman" w:hAnsi="Times New Roman"/>
          <w:sz w:val="24"/>
          <w:szCs w:val="24"/>
        </w:rPr>
      </w:pPr>
      <w:r w:rsidRPr="006737AE">
        <w:rPr>
          <w:rFonts w:ascii="Times New Roman" w:hAnsi="Times New Roman"/>
          <w:sz w:val="24"/>
          <w:szCs w:val="24"/>
        </w:rPr>
        <w:t xml:space="preserve">Pasūtītāja sniegtā papildus informācija vai skaidrojumi Iepirkuma dokumentu sakarā, ir Iepirkuma dokumentu neatņemama sastāvdaļa un saistoši Pretendentam. </w:t>
      </w:r>
    </w:p>
    <w:p w:rsidR="007E5122" w:rsidRPr="006737AE" w:rsidRDefault="007E5122" w:rsidP="007E5122">
      <w:pPr>
        <w:tabs>
          <w:tab w:val="left" w:pos="284"/>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t>19.</w:t>
      </w:r>
      <w:r w:rsidRPr="006737AE">
        <w:rPr>
          <w:rFonts w:ascii="Times New Roman" w:hAnsi="Times New Roman"/>
          <w:b/>
          <w:sz w:val="24"/>
          <w:szCs w:val="24"/>
        </w:rPr>
        <w:t xml:space="preserve"> Piedāvājumu iesnieg</w:t>
      </w:r>
      <w:r w:rsidR="003B1DD0" w:rsidRPr="006737AE">
        <w:rPr>
          <w:rFonts w:ascii="Times New Roman" w:hAnsi="Times New Roman"/>
          <w:b/>
          <w:sz w:val="24"/>
          <w:szCs w:val="24"/>
        </w:rPr>
        <w:t xml:space="preserve">šanas termiņš un vieta līdz </w:t>
      </w:r>
      <w:r w:rsidR="00E10B9C" w:rsidRPr="006737AE">
        <w:rPr>
          <w:rFonts w:ascii="Times New Roman" w:hAnsi="Times New Roman"/>
          <w:b/>
          <w:sz w:val="24"/>
          <w:szCs w:val="24"/>
        </w:rPr>
        <w:t>201</w:t>
      </w:r>
      <w:r w:rsidR="00D26F0F">
        <w:rPr>
          <w:rFonts w:ascii="Times New Roman" w:hAnsi="Times New Roman"/>
          <w:b/>
          <w:sz w:val="24"/>
          <w:szCs w:val="24"/>
        </w:rPr>
        <w:t>6</w:t>
      </w:r>
      <w:r w:rsidR="00E10B9C" w:rsidRPr="006737AE">
        <w:rPr>
          <w:rFonts w:ascii="Times New Roman" w:hAnsi="Times New Roman"/>
          <w:b/>
          <w:sz w:val="24"/>
          <w:szCs w:val="24"/>
        </w:rPr>
        <w:t xml:space="preserve">.gada </w:t>
      </w:r>
      <w:r w:rsidR="00D26F0F">
        <w:rPr>
          <w:rFonts w:ascii="Times New Roman" w:hAnsi="Times New Roman"/>
          <w:b/>
          <w:sz w:val="24"/>
          <w:szCs w:val="24"/>
        </w:rPr>
        <w:t>19</w:t>
      </w:r>
      <w:r w:rsidR="003B1DD0" w:rsidRPr="006737AE">
        <w:rPr>
          <w:rFonts w:ascii="Times New Roman" w:hAnsi="Times New Roman"/>
          <w:b/>
          <w:sz w:val="24"/>
          <w:szCs w:val="24"/>
        </w:rPr>
        <w:t>.janvārī</w:t>
      </w:r>
      <w:r w:rsidRPr="006737AE">
        <w:rPr>
          <w:rFonts w:ascii="Times New Roman" w:hAnsi="Times New Roman"/>
          <w:b/>
          <w:sz w:val="24"/>
          <w:szCs w:val="24"/>
        </w:rPr>
        <w:t xml:space="preserve"> plkst. 10:00 </w:t>
      </w:r>
      <w:r w:rsidRPr="006737AE">
        <w:rPr>
          <w:rFonts w:ascii="Times New Roman" w:hAnsi="Times New Roman"/>
          <w:sz w:val="24"/>
          <w:szCs w:val="24"/>
        </w:rPr>
        <w:t>Ventspils novada domē 10.kab., Skolas ielā 4, Ventspilī personīgi vai pa pastu ar norādi „Piedāvājums iepirkumam „Elektroenerģijas iegāde” identifikācijas numurs VND201</w:t>
      </w:r>
      <w:r w:rsidR="00F704EF">
        <w:rPr>
          <w:rFonts w:ascii="Times New Roman" w:hAnsi="Times New Roman"/>
          <w:sz w:val="24"/>
          <w:szCs w:val="24"/>
        </w:rPr>
        <w:t>5/65</w:t>
      </w:r>
      <w:r w:rsidRPr="006737AE">
        <w:rPr>
          <w:rFonts w:ascii="Times New Roman" w:hAnsi="Times New Roman"/>
          <w:sz w:val="24"/>
          <w:szCs w:val="24"/>
        </w:rPr>
        <w:t>. Piedāvājumi, kas tiks iesniegti pēc piedāvājumu iesniegšanas termiņa, netiks pieņemti vai neatvērtā veidā tiks nosūtīti atpakaļ.</w:t>
      </w:r>
      <w:r w:rsidRPr="006737AE">
        <w:rPr>
          <w:rFonts w:ascii="Times New Roman" w:hAnsi="Times New Roman"/>
          <w:b/>
          <w:sz w:val="24"/>
          <w:szCs w:val="24"/>
        </w:rPr>
        <w:t xml:space="preserve"> </w:t>
      </w:r>
    </w:p>
    <w:p w:rsidR="007E5122" w:rsidRPr="006737AE" w:rsidRDefault="007E5122" w:rsidP="007E5122">
      <w:pPr>
        <w:tabs>
          <w:tab w:val="left" w:pos="284"/>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t>20</w:t>
      </w:r>
      <w:r w:rsidRPr="006737AE">
        <w:rPr>
          <w:rFonts w:ascii="Times New Roman" w:hAnsi="Times New Roman"/>
          <w:b/>
          <w:sz w:val="24"/>
          <w:szCs w:val="24"/>
        </w:rPr>
        <w:t xml:space="preserve">. Piedāvājumu atvēršana notiks: </w:t>
      </w:r>
      <w:r w:rsidRPr="006737AE">
        <w:rPr>
          <w:rFonts w:ascii="Times New Roman" w:hAnsi="Times New Roman"/>
          <w:sz w:val="24"/>
          <w:szCs w:val="24"/>
        </w:rPr>
        <w:t xml:space="preserve">Ventspils novada domes Iepirkuma komisijas (turpmāk tekstā – Komisija) piedāvājumu atvēršanas atklātā sanāksmē </w:t>
      </w:r>
      <w:r w:rsidR="00E10B9C" w:rsidRPr="006737AE">
        <w:rPr>
          <w:rFonts w:ascii="Times New Roman" w:hAnsi="Times New Roman"/>
          <w:b/>
          <w:sz w:val="24"/>
          <w:szCs w:val="24"/>
        </w:rPr>
        <w:t>201</w:t>
      </w:r>
      <w:r w:rsidR="00D26F0F">
        <w:rPr>
          <w:rFonts w:ascii="Times New Roman" w:hAnsi="Times New Roman"/>
          <w:b/>
          <w:sz w:val="24"/>
          <w:szCs w:val="24"/>
        </w:rPr>
        <w:t>6</w:t>
      </w:r>
      <w:r w:rsidR="00E10B9C" w:rsidRPr="006737AE">
        <w:rPr>
          <w:rFonts w:ascii="Times New Roman" w:hAnsi="Times New Roman"/>
          <w:b/>
          <w:sz w:val="24"/>
          <w:szCs w:val="24"/>
        </w:rPr>
        <w:t xml:space="preserve">.gada </w:t>
      </w:r>
      <w:r w:rsidR="00D26F0F">
        <w:rPr>
          <w:rFonts w:ascii="Times New Roman" w:hAnsi="Times New Roman"/>
          <w:b/>
          <w:sz w:val="24"/>
          <w:szCs w:val="24"/>
        </w:rPr>
        <w:t>19</w:t>
      </w:r>
      <w:r w:rsidR="003B1DD0" w:rsidRPr="006737AE">
        <w:rPr>
          <w:rFonts w:ascii="Times New Roman" w:hAnsi="Times New Roman"/>
          <w:b/>
          <w:sz w:val="24"/>
          <w:szCs w:val="24"/>
        </w:rPr>
        <w:t>.janvārī</w:t>
      </w:r>
      <w:r w:rsidRPr="006737AE">
        <w:rPr>
          <w:rFonts w:ascii="Times New Roman" w:hAnsi="Times New Roman"/>
          <w:b/>
          <w:sz w:val="24"/>
          <w:szCs w:val="24"/>
        </w:rPr>
        <w:t xml:space="preserve"> plkst.10:00</w:t>
      </w:r>
      <w:r w:rsidRPr="006737AE">
        <w:rPr>
          <w:rFonts w:ascii="Times New Roman" w:hAnsi="Times New Roman"/>
          <w:sz w:val="24"/>
          <w:szCs w:val="24"/>
        </w:rPr>
        <w:t xml:space="preserve"> Ventspils novada domē sēžu zālē Skolas ielā 4, Ventspilī. Pretendentu pārstāvjiem, kuri piedalās piedāvājumu atvēršanas sanāksmē, jāiesniedz pilnvara vai cits dokuments, kas apliecina viņu tiesības pārstāvēt pretendentu.</w:t>
      </w:r>
    </w:p>
    <w:p w:rsidR="007E5122" w:rsidRPr="006737AE" w:rsidRDefault="007E5122" w:rsidP="007E5122">
      <w:pPr>
        <w:tabs>
          <w:tab w:val="left" w:pos="426"/>
        </w:tabs>
        <w:spacing w:after="0" w:line="240" w:lineRule="auto"/>
        <w:ind w:left="284" w:hanging="284"/>
        <w:jc w:val="both"/>
        <w:rPr>
          <w:rFonts w:ascii="Times New Roman" w:hAnsi="Times New Roman"/>
          <w:b/>
          <w:sz w:val="24"/>
          <w:szCs w:val="24"/>
        </w:rPr>
      </w:pPr>
      <w:r w:rsidRPr="006737AE">
        <w:rPr>
          <w:rFonts w:ascii="Times New Roman" w:hAnsi="Times New Roman"/>
          <w:sz w:val="24"/>
          <w:szCs w:val="24"/>
        </w:rPr>
        <w:lastRenderedPageBreak/>
        <w:t>21.</w:t>
      </w:r>
      <w:r w:rsidRPr="006737AE">
        <w:rPr>
          <w:rFonts w:ascii="Times New Roman" w:hAnsi="Times New Roman"/>
          <w:b/>
          <w:sz w:val="24"/>
          <w:szCs w:val="24"/>
        </w:rPr>
        <w:t xml:space="preserve"> </w:t>
      </w:r>
      <w:r w:rsidRPr="006737AE">
        <w:rPr>
          <w:rFonts w:ascii="Times New Roman" w:hAnsi="Times New Roman"/>
          <w:sz w:val="24"/>
          <w:szCs w:val="24"/>
        </w:rPr>
        <w:t>Līgumu ar konkursa uzvarētāju slēdz katra Ventspils novada pašvaldības iestāde, kapitālsabiedrība atsevišķi</w:t>
      </w:r>
      <w:r w:rsidRPr="006737AE">
        <w:rPr>
          <w:sz w:val="24"/>
          <w:szCs w:val="24"/>
        </w:rPr>
        <w:t xml:space="preserve"> </w:t>
      </w:r>
      <w:r w:rsidRPr="006737AE">
        <w:rPr>
          <w:rFonts w:ascii="Times New Roman" w:hAnsi="Times New Roman"/>
          <w:sz w:val="24"/>
          <w:szCs w:val="24"/>
        </w:rPr>
        <w:t>(Pielikums Nr.5).</w:t>
      </w:r>
    </w:p>
    <w:p w:rsidR="007E5122" w:rsidRPr="006737AE" w:rsidRDefault="007E5122" w:rsidP="007E5122">
      <w:pPr>
        <w:numPr>
          <w:ilvl w:val="0"/>
          <w:numId w:val="4"/>
        </w:numPr>
        <w:tabs>
          <w:tab w:val="left" w:pos="284"/>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t>Informāciju par Ventspils novada pašvaldības iestāžu un kapitālsabiedrības elektroenerģijas iegādi sniedz to vadītāji vai kontaktpersonas (Pielikums Nr.5).</w:t>
      </w:r>
    </w:p>
    <w:p w:rsidR="007E5122" w:rsidRPr="006737AE" w:rsidRDefault="007E5122" w:rsidP="007E5122">
      <w:pPr>
        <w:spacing w:after="0" w:line="240" w:lineRule="auto"/>
        <w:jc w:val="both"/>
        <w:rPr>
          <w:rFonts w:ascii="Times New Roman" w:hAnsi="Times New Roman"/>
          <w:b/>
          <w:sz w:val="24"/>
          <w:szCs w:val="24"/>
        </w:rPr>
      </w:pPr>
    </w:p>
    <w:p w:rsidR="007E5122" w:rsidRPr="006737AE" w:rsidRDefault="007E5122" w:rsidP="007E5122">
      <w:pPr>
        <w:spacing w:after="0" w:line="240" w:lineRule="auto"/>
        <w:jc w:val="center"/>
        <w:rPr>
          <w:rFonts w:ascii="Times New Roman" w:hAnsi="Times New Roman"/>
          <w:b/>
          <w:sz w:val="24"/>
          <w:szCs w:val="24"/>
        </w:rPr>
      </w:pPr>
      <w:r w:rsidRPr="006737AE">
        <w:rPr>
          <w:rFonts w:ascii="Times New Roman" w:hAnsi="Times New Roman"/>
          <w:b/>
          <w:sz w:val="24"/>
          <w:szCs w:val="24"/>
        </w:rPr>
        <w:t>PIEDĀVĀJUMA NODROŠINĀJUMS</w:t>
      </w:r>
    </w:p>
    <w:p w:rsidR="007E5122" w:rsidRPr="006737AE" w:rsidRDefault="007E5122" w:rsidP="007E5122">
      <w:pPr>
        <w:spacing w:after="0" w:line="240" w:lineRule="auto"/>
        <w:jc w:val="center"/>
        <w:rPr>
          <w:rFonts w:ascii="Times New Roman" w:hAnsi="Times New Roman"/>
          <w:b/>
          <w:sz w:val="24"/>
          <w:szCs w:val="24"/>
        </w:rPr>
      </w:pPr>
    </w:p>
    <w:p w:rsidR="007E5122" w:rsidRPr="006737AE" w:rsidRDefault="007E5122" w:rsidP="007E5122">
      <w:pPr>
        <w:numPr>
          <w:ilvl w:val="0"/>
          <w:numId w:val="4"/>
        </w:numPr>
        <w:spacing w:after="0" w:line="240" w:lineRule="auto"/>
        <w:ind w:left="284" w:hanging="284"/>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 xml:space="preserve"> Kopā ar piedāvājumu pretendentam jāiesniedz pie</w:t>
      </w:r>
      <w:r w:rsidR="003B1DD0" w:rsidRPr="006737AE">
        <w:rPr>
          <w:rFonts w:ascii="Times New Roman" w:eastAsia="SimSun" w:hAnsi="Times New Roman"/>
          <w:bCs/>
          <w:kern w:val="2"/>
          <w:sz w:val="24"/>
          <w:szCs w:val="24"/>
          <w:lang w:eastAsia="hi-IN" w:bidi="hi-IN"/>
        </w:rPr>
        <w:t xml:space="preserve">dāvājuma nodrošinājums EUR </w:t>
      </w:r>
      <w:r w:rsidR="00905C69">
        <w:rPr>
          <w:rFonts w:ascii="Times New Roman" w:eastAsia="SimSun" w:hAnsi="Times New Roman"/>
          <w:bCs/>
          <w:kern w:val="2"/>
          <w:sz w:val="24"/>
          <w:szCs w:val="24"/>
          <w:lang w:eastAsia="hi-IN" w:bidi="hi-IN"/>
        </w:rPr>
        <w:t>2</w:t>
      </w:r>
      <w:r w:rsidR="003B1DD0" w:rsidRPr="006737AE">
        <w:rPr>
          <w:rFonts w:ascii="Times New Roman" w:eastAsia="SimSun" w:hAnsi="Times New Roman"/>
          <w:bCs/>
          <w:kern w:val="2"/>
          <w:sz w:val="24"/>
          <w:szCs w:val="24"/>
          <w:lang w:eastAsia="hi-IN" w:bidi="hi-IN"/>
        </w:rPr>
        <w:t xml:space="preserve">000.00 </w:t>
      </w:r>
      <w:r w:rsidR="00905C69">
        <w:rPr>
          <w:rFonts w:ascii="Times New Roman" w:eastAsia="SimSun" w:hAnsi="Times New Roman"/>
          <w:bCs/>
          <w:kern w:val="2"/>
          <w:sz w:val="24"/>
          <w:szCs w:val="24"/>
          <w:lang w:eastAsia="hi-IN" w:bidi="hi-IN"/>
        </w:rPr>
        <w:t>(divi</w:t>
      </w:r>
      <w:r w:rsidR="003B1DD0" w:rsidRPr="006737AE">
        <w:rPr>
          <w:rFonts w:ascii="Times New Roman" w:eastAsia="SimSun" w:hAnsi="Times New Roman"/>
          <w:bCs/>
          <w:kern w:val="2"/>
          <w:sz w:val="24"/>
          <w:szCs w:val="24"/>
          <w:lang w:eastAsia="hi-IN" w:bidi="hi-IN"/>
        </w:rPr>
        <w:t xml:space="preserve"> tūkstoši euro</w:t>
      </w:r>
      <w:r w:rsidRPr="006737AE">
        <w:rPr>
          <w:rFonts w:ascii="Times New Roman" w:eastAsia="SimSun" w:hAnsi="Times New Roman"/>
          <w:bCs/>
          <w:kern w:val="2"/>
          <w:sz w:val="24"/>
          <w:szCs w:val="24"/>
          <w:lang w:eastAsia="hi-IN" w:bidi="hi-IN"/>
        </w:rPr>
        <w:t xml:space="preserve">) apmērā ar derīguma termiņu </w:t>
      </w:r>
      <w:r w:rsidR="002644E5">
        <w:rPr>
          <w:rFonts w:ascii="Times New Roman" w:eastAsia="SimSun" w:hAnsi="Times New Roman"/>
          <w:bCs/>
          <w:kern w:val="2"/>
          <w:sz w:val="24"/>
          <w:szCs w:val="24"/>
          <w:lang w:eastAsia="hi-IN" w:bidi="hi-IN"/>
        </w:rPr>
        <w:t xml:space="preserve">3 </w:t>
      </w:r>
      <w:r w:rsidRPr="006737AE">
        <w:rPr>
          <w:rFonts w:ascii="Times New Roman" w:eastAsia="SimSun" w:hAnsi="Times New Roman"/>
          <w:bCs/>
          <w:kern w:val="2"/>
          <w:sz w:val="24"/>
          <w:szCs w:val="24"/>
          <w:lang w:eastAsia="hi-IN" w:bidi="hi-IN"/>
        </w:rPr>
        <w:t>(</w:t>
      </w:r>
      <w:r w:rsidR="002644E5">
        <w:rPr>
          <w:rFonts w:ascii="Times New Roman" w:eastAsia="SimSun" w:hAnsi="Times New Roman"/>
          <w:bCs/>
          <w:kern w:val="2"/>
          <w:sz w:val="24"/>
          <w:szCs w:val="24"/>
          <w:lang w:eastAsia="hi-IN" w:bidi="hi-IN"/>
        </w:rPr>
        <w:t>trīs</w:t>
      </w:r>
      <w:r w:rsidRPr="006737AE">
        <w:rPr>
          <w:rFonts w:ascii="Times New Roman" w:eastAsia="SimSun" w:hAnsi="Times New Roman"/>
          <w:bCs/>
          <w:kern w:val="2"/>
          <w:sz w:val="24"/>
          <w:szCs w:val="24"/>
          <w:lang w:eastAsia="hi-IN" w:bidi="hi-IN"/>
        </w:rPr>
        <w:t xml:space="preserve">) mēneši pēc piedāvājuma atvēršanas dienas. </w:t>
      </w:r>
    </w:p>
    <w:p w:rsidR="007E5122" w:rsidRPr="006737AE" w:rsidRDefault="007E5122" w:rsidP="007E5122">
      <w:pPr>
        <w:spacing w:after="0" w:line="240" w:lineRule="auto"/>
        <w:ind w:left="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 xml:space="preserve">Par piedāvājuma nodrošinājumu var būt viens no sekojošiem piedāvājuma nodrošinājuma veidiem: </w:t>
      </w:r>
    </w:p>
    <w:p w:rsidR="007E5122" w:rsidRPr="006737AE" w:rsidRDefault="007E5122" w:rsidP="007E5122">
      <w:pPr>
        <w:numPr>
          <w:ilvl w:val="1"/>
          <w:numId w:val="4"/>
        </w:numPr>
        <w:tabs>
          <w:tab w:val="left" w:pos="0"/>
          <w:tab w:val="left" w:pos="993"/>
        </w:tabs>
        <w:spacing w:after="0" w:line="240" w:lineRule="auto"/>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izsniegts galvojums augstāk norādītās piedāvājuma nodrošinājuma summas apmērā;</w:t>
      </w:r>
    </w:p>
    <w:p w:rsidR="007E5122" w:rsidRPr="006737AE" w:rsidRDefault="007E5122" w:rsidP="007E5122">
      <w:pPr>
        <w:numPr>
          <w:ilvl w:val="1"/>
          <w:numId w:val="4"/>
        </w:numPr>
        <w:tabs>
          <w:tab w:val="left" w:pos="567"/>
          <w:tab w:val="left" w:pos="993"/>
        </w:tabs>
        <w:spacing w:after="0" w:line="240" w:lineRule="auto"/>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apdrošināšanas sabiedrības izsniegta polise augstāk norādītās summas apmērā, pievienojot maksājuma uzdevuma kopiju par polises apmaksu;</w:t>
      </w:r>
    </w:p>
    <w:p w:rsidR="007E5122" w:rsidRPr="006737AE" w:rsidRDefault="007E5122" w:rsidP="007E5122">
      <w:pPr>
        <w:numPr>
          <w:ilvl w:val="0"/>
          <w:numId w:val="4"/>
        </w:numPr>
        <w:spacing w:after="0" w:line="240" w:lineRule="auto"/>
        <w:ind w:left="426" w:hanging="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galvojums, vai apdrošināšanas polise (neiešūtā veidā) pievienojama iepirkuma piedāvājuma dokumentiem neiesietā veidā.</w:t>
      </w:r>
      <w:r w:rsidRPr="006737AE">
        <w:rPr>
          <w:rFonts w:ascii="Times New Roman" w:hAnsi="Times New Roman"/>
          <w:sz w:val="24"/>
          <w:szCs w:val="24"/>
        </w:rPr>
        <w:t xml:space="preserve"> </w:t>
      </w:r>
    </w:p>
    <w:p w:rsidR="007E5122" w:rsidRPr="006737AE" w:rsidRDefault="007E5122" w:rsidP="007E5122">
      <w:pPr>
        <w:numPr>
          <w:ilvl w:val="0"/>
          <w:numId w:val="4"/>
        </w:numPr>
        <w:spacing w:after="0" w:line="240" w:lineRule="auto"/>
        <w:ind w:left="426" w:hanging="426"/>
        <w:jc w:val="both"/>
        <w:rPr>
          <w:rFonts w:ascii="Times New Roman" w:eastAsia="SimSun" w:hAnsi="Times New Roman"/>
          <w:bCs/>
          <w:kern w:val="2"/>
          <w:sz w:val="24"/>
          <w:szCs w:val="24"/>
          <w:lang w:eastAsia="hi-IN" w:bidi="hi-IN"/>
        </w:rPr>
      </w:pPr>
      <w:r w:rsidRPr="006737AE">
        <w:rPr>
          <w:rFonts w:ascii="Times New Roman" w:eastAsia="SimSun" w:hAnsi="Times New Roman"/>
          <w:bCs/>
          <w:kern w:val="2"/>
          <w:sz w:val="24"/>
          <w:szCs w:val="24"/>
          <w:lang w:eastAsia="hi-IN" w:bidi="hi-IN"/>
        </w:rPr>
        <w:t>Bankas garantijas vai apdrošināšanas polisē ir jābūt norādei par kādu iepirkumu, tā identifikācijas numurs, tiek veikts maksājums.</w:t>
      </w:r>
    </w:p>
    <w:p w:rsidR="007E5122" w:rsidRPr="006737AE" w:rsidRDefault="007E5122" w:rsidP="007E5122">
      <w:pPr>
        <w:numPr>
          <w:ilvl w:val="0"/>
          <w:numId w:val="4"/>
        </w:numPr>
        <w:spacing w:after="0" w:line="240" w:lineRule="auto"/>
        <w:ind w:left="426" w:hanging="426"/>
        <w:jc w:val="both"/>
        <w:rPr>
          <w:rFonts w:ascii="Times New Roman" w:hAnsi="Times New Roman"/>
          <w:sz w:val="24"/>
          <w:szCs w:val="24"/>
        </w:rPr>
      </w:pPr>
      <w:r w:rsidRPr="006737AE">
        <w:rPr>
          <w:rFonts w:ascii="Times New Roman" w:eastAsia="SimSun" w:hAnsi="Times New Roman"/>
          <w:bCs/>
          <w:kern w:val="2"/>
          <w:sz w:val="24"/>
          <w:szCs w:val="24"/>
          <w:lang w:eastAsia="hi-IN" w:bidi="hi-IN"/>
        </w:rPr>
        <w:t xml:space="preserve">Piedāvājumi, par kuriem nebūs pievienoti nodrošinājuma apliecinoši dokumenti un tie nebūs noformēti atbilstoši šim punktam, tiks uzskatīti par Iepirkuma dokumentu prasībām neatbilstošiem un Pretendents tiks izslēgts no dalības tālākā iepirkuma procedūrā. </w:t>
      </w:r>
    </w:p>
    <w:p w:rsidR="007E5122" w:rsidRPr="006737AE" w:rsidRDefault="007E5122" w:rsidP="007E5122">
      <w:pPr>
        <w:pStyle w:val="tv213"/>
        <w:numPr>
          <w:ilvl w:val="0"/>
          <w:numId w:val="4"/>
        </w:numPr>
        <w:spacing w:beforeAutospacing="0" w:after="0" w:afterAutospacing="0"/>
        <w:ind w:left="425" w:hanging="426"/>
        <w:jc w:val="both"/>
      </w:pPr>
      <w:r w:rsidRPr="006737AE">
        <w:t>Piedāvājuma nodrošinājums ir spēkā īsākajā no šādiem termiņiem, izņemot šā panta sestajā daļā minēto gadījumu:</w:t>
      </w:r>
    </w:p>
    <w:p w:rsidR="007E5122" w:rsidRPr="006737AE" w:rsidRDefault="007E5122" w:rsidP="007E5122">
      <w:pPr>
        <w:pStyle w:val="tv213"/>
        <w:spacing w:beforeAutospacing="0" w:after="0" w:afterAutospacing="0"/>
        <w:ind w:left="425"/>
        <w:jc w:val="both"/>
      </w:pPr>
      <w:r w:rsidRPr="006737AE">
        <w:t>27.1. iepirkuma procedūras dokumentos noteiktajā piedāvājuma nodrošinājuma spēkā esamības minimālajā termiņā;</w:t>
      </w:r>
    </w:p>
    <w:p w:rsidR="007E5122" w:rsidRPr="006737AE" w:rsidRDefault="007E5122" w:rsidP="007E5122">
      <w:pPr>
        <w:pStyle w:val="tv213"/>
        <w:numPr>
          <w:ilvl w:val="1"/>
          <w:numId w:val="5"/>
        </w:numPr>
        <w:jc w:val="both"/>
      </w:pPr>
      <w:r w:rsidRPr="006737AE">
        <w:t>ja iepirkuma procedūras dokumentos ir noteikts, ka pretendents, kura piedāvājums izraudzīts saskaņā ar piedāvājuma izvēles kritēriju, pirms līguma noslēgšanas iesniedz līguma nodrošinājumu, — līdz dienai, kad izraudzītais pretendents iesniedz šādu līguma nodrošinājumu;</w:t>
      </w:r>
    </w:p>
    <w:p w:rsidR="007E5122" w:rsidRPr="006737AE" w:rsidRDefault="007E5122" w:rsidP="007E5122">
      <w:pPr>
        <w:pStyle w:val="tv213"/>
        <w:numPr>
          <w:ilvl w:val="1"/>
          <w:numId w:val="5"/>
        </w:numPr>
      </w:pPr>
      <w:r w:rsidRPr="006737AE">
        <w:t>līdz iepirkuma līguma noslēgšanai.</w:t>
      </w:r>
    </w:p>
    <w:p w:rsidR="007E5122" w:rsidRPr="006737AE" w:rsidRDefault="007E5122" w:rsidP="007E5122">
      <w:pPr>
        <w:numPr>
          <w:ilvl w:val="0"/>
          <w:numId w:val="5"/>
        </w:numPr>
        <w:spacing w:after="0" w:line="240" w:lineRule="auto"/>
        <w:ind w:left="426" w:hanging="426"/>
        <w:jc w:val="both"/>
        <w:rPr>
          <w:rFonts w:ascii="Times New Roman" w:hAnsi="Times New Roman"/>
          <w:b/>
          <w:sz w:val="24"/>
          <w:szCs w:val="24"/>
        </w:rPr>
      </w:pPr>
      <w:r w:rsidRPr="006737AE">
        <w:rPr>
          <w:rFonts w:ascii="Times New Roman" w:hAnsi="Times New Roman"/>
          <w:b/>
          <w:sz w:val="24"/>
          <w:szCs w:val="24"/>
        </w:rPr>
        <w:t xml:space="preserve">Pasūtītājs neatmaksā piedāvājuma nodrošinājumu, ja: </w:t>
      </w:r>
    </w:p>
    <w:p w:rsidR="007E5122" w:rsidRPr="006737AE" w:rsidRDefault="000B208E" w:rsidP="000B208E">
      <w:pPr>
        <w:tabs>
          <w:tab w:val="left" w:pos="426"/>
        </w:tabs>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B7CBC">
        <w:rPr>
          <w:rFonts w:ascii="Times New Roman" w:hAnsi="Times New Roman"/>
          <w:sz w:val="24"/>
          <w:szCs w:val="24"/>
        </w:rPr>
        <w:tab/>
      </w:r>
      <w:r w:rsidRPr="006737AE">
        <w:rPr>
          <w:rFonts w:ascii="Times New Roman" w:hAnsi="Times New Roman"/>
          <w:sz w:val="24"/>
          <w:szCs w:val="24"/>
        </w:rPr>
        <w:t>28.1.</w:t>
      </w:r>
      <w:r w:rsidR="007E5122" w:rsidRPr="006737AE">
        <w:rPr>
          <w:rFonts w:ascii="Times New Roman" w:hAnsi="Times New Roman"/>
          <w:sz w:val="24"/>
          <w:szCs w:val="24"/>
        </w:rPr>
        <w:t>Pretendents atsauc savu piedāvājumu tā derīguma laikā, kā arī, ja Konkursa uzvarētājs bez pamatojuma atsakās slēgt Līgumu ar pasūtītāju;</w:t>
      </w:r>
    </w:p>
    <w:p w:rsidR="007E5122" w:rsidRPr="006737AE" w:rsidRDefault="007E5122" w:rsidP="007E5122">
      <w:pPr>
        <w:numPr>
          <w:ilvl w:val="1"/>
          <w:numId w:val="5"/>
        </w:numPr>
        <w:tabs>
          <w:tab w:val="left" w:pos="567"/>
        </w:tabs>
        <w:spacing w:after="0" w:line="240" w:lineRule="auto"/>
        <w:jc w:val="both"/>
        <w:rPr>
          <w:rFonts w:ascii="Times New Roman" w:hAnsi="Times New Roman"/>
          <w:sz w:val="24"/>
          <w:szCs w:val="24"/>
        </w:rPr>
      </w:pPr>
      <w:r w:rsidRPr="006737AE">
        <w:rPr>
          <w:rFonts w:ascii="Times New Roman" w:hAnsi="Times New Roman"/>
          <w:sz w:val="24"/>
          <w:szCs w:val="24"/>
        </w:rPr>
        <w:t>Pretendents, kura piedāvājums izraudzīts saskaņā ar piedāvājuma izvēles kritēriju, neparaksta Līgumu pasūtītāja noteiktajā termiņā.</w:t>
      </w:r>
    </w:p>
    <w:p w:rsidR="007E5122" w:rsidRPr="006737AE" w:rsidRDefault="007E5122" w:rsidP="0063226B">
      <w:pPr>
        <w:spacing w:after="0" w:line="240" w:lineRule="auto"/>
        <w:ind w:left="426"/>
        <w:jc w:val="both"/>
        <w:rPr>
          <w:rFonts w:ascii="Times New Roman" w:hAnsi="Times New Roman"/>
          <w:sz w:val="24"/>
          <w:szCs w:val="24"/>
        </w:rPr>
      </w:pPr>
      <w:r w:rsidRPr="006737AE">
        <w:rPr>
          <w:rFonts w:ascii="Times New Roman" w:hAnsi="Times New Roman"/>
          <w:sz w:val="24"/>
          <w:szCs w:val="24"/>
        </w:rPr>
        <w:tab/>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r w:rsidRPr="006737AE">
        <w:rPr>
          <w:rFonts w:ascii="Times New Roman" w:hAnsi="Times New Roman"/>
          <w:b/>
          <w:sz w:val="24"/>
          <w:szCs w:val="24"/>
          <w:lang w:val="x-none" w:eastAsia="x-none" w:bidi="ar-SA"/>
        </w:rPr>
        <w:t>DALĪBAS NOSACĪJUMI IEPIRKUMA PROCEDŪRĀ</w:t>
      </w:r>
    </w:p>
    <w:p w:rsidR="00990C8C" w:rsidRPr="006737AE" w:rsidRDefault="00990C8C" w:rsidP="00990C8C">
      <w:pPr>
        <w:pStyle w:val="ColorfulList-Accent11"/>
        <w:numPr>
          <w:ilvl w:val="0"/>
          <w:numId w:val="5"/>
        </w:numPr>
        <w:spacing w:after="120" w:line="100" w:lineRule="atLeast"/>
        <w:jc w:val="both"/>
        <w:rPr>
          <w:b/>
          <w:sz w:val="24"/>
          <w:szCs w:val="24"/>
        </w:rPr>
      </w:pPr>
      <w:r w:rsidRPr="006737AE">
        <w:rPr>
          <w:b/>
          <w:color w:val="000000"/>
          <w:sz w:val="24"/>
          <w:szCs w:val="24"/>
        </w:rPr>
        <w:t>Pretendentu izslēgšanas noteikumi:</w:t>
      </w:r>
    </w:p>
    <w:p w:rsidR="00990C8C" w:rsidRPr="006737AE" w:rsidRDefault="0063226B" w:rsidP="00990C8C">
      <w:pPr>
        <w:pStyle w:val="ColorfulList-Accent11"/>
        <w:spacing w:after="120" w:line="100" w:lineRule="atLeast"/>
        <w:ind w:left="906"/>
        <w:jc w:val="both"/>
        <w:rPr>
          <w:sz w:val="24"/>
          <w:szCs w:val="24"/>
        </w:rPr>
      </w:pPr>
      <w:r w:rsidRPr="006737AE">
        <w:rPr>
          <w:sz w:val="24"/>
          <w:szCs w:val="24"/>
        </w:rPr>
        <w:t>29</w:t>
      </w:r>
      <w:r w:rsidR="00990C8C" w:rsidRPr="006737AE">
        <w:rPr>
          <w:sz w:val="24"/>
          <w:szCs w:val="24"/>
        </w:rPr>
        <w:t xml:space="preserve">.1.Pasūtītājs izslēdz pretendentu no turpmākās dalības iepirkuma procedūrā, kā arī neizskata pretendenta piedāvājumu jebkurā no šādiem gadījumiem: </w:t>
      </w:r>
    </w:p>
    <w:p w:rsidR="00990C8C" w:rsidRPr="006737AE" w:rsidRDefault="0063226B" w:rsidP="00990C8C">
      <w:pPr>
        <w:pStyle w:val="BodyText"/>
        <w:tabs>
          <w:tab w:val="num" w:pos="1276"/>
        </w:tabs>
        <w:spacing w:after="0" w:line="240" w:lineRule="auto"/>
        <w:ind w:left="852"/>
        <w:jc w:val="both"/>
        <w:rPr>
          <w:rFonts w:ascii="Times New Roman" w:hAnsi="Times New Roman"/>
          <w:sz w:val="24"/>
          <w:szCs w:val="24"/>
        </w:rPr>
      </w:pPr>
      <w:r w:rsidRPr="006737AE">
        <w:rPr>
          <w:rFonts w:ascii="Times New Roman" w:hAnsi="Times New Roman"/>
          <w:sz w:val="24"/>
          <w:szCs w:val="24"/>
        </w:rPr>
        <w:t>29</w:t>
      </w:r>
      <w:r w:rsidR="00DF7F0B" w:rsidRPr="006737AE">
        <w:rPr>
          <w:rFonts w:ascii="Times New Roman" w:hAnsi="Times New Roman"/>
          <w:sz w:val="24"/>
          <w:szCs w:val="24"/>
        </w:rPr>
        <w:t>.1.1.P</w:t>
      </w:r>
      <w:r w:rsidR="00990C8C" w:rsidRPr="006737AE">
        <w:rPr>
          <w:rFonts w:ascii="Times New Roman" w:hAnsi="Times New Roman"/>
          <w:sz w:val="24"/>
          <w:szCs w:val="24"/>
        </w:rPr>
        <w:t>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rPr>
        <w:t xml:space="preserve">a) </w:t>
      </w:r>
      <w:r w:rsidRPr="006737AE">
        <w:rPr>
          <w:rFonts w:ascii="Times New Roman" w:hAnsi="Times New Roman"/>
          <w:sz w:val="24"/>
          <w:szCs w:val="24"/>
          <w:lang w:eastAsia="lv-LV"/>
        </w:rPr>
        <w:t>kukuļņemšana, kukuļdošana, kukuļa piesavināšanās, starpniecība kukuļošanā, neatļauta labumu pieņemšana vai komerciāla uzpirkšana,</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lang w:eastAsia="lv-LV"/>
        </w:rPr>
        <w:t>b) krāpšana, piesavināšanās vai noziedzīgi iegūtu līdzekļu legalizēšana,</w:t>
      </w:r>
    </w:p>
    <w:p w:rsidR="00990C8C" w:rsidRPr="006737AE" w:rsidRDefault="00990C8C" w:rsidP="00990C8C">
      <w:pPr>
        <w:pStyle w:val="BodyText"/>
        <w:tabs>
          <w:tab w:val="num" w:pos="1440"/>
        </w:tabs>
        <w:ind w:left="1276"/>
        <w:rPr>
          <w:rFonts w:ascii="Times New Roman" w:hAnsi="Times New Roman"/>
          <w:sz w:val="24"/>
          <w:szCs w:val="24"/>
          <w:lang w:eastAsia="lv-LV"/>
        </w:rPr>
      </w:pPr>
      <w:r w:rsidRPr="006737AE">
        <w:rPr>
          <w:rFonts w:ascii="Times New Roman" w:hAnsi="Times New Roman"/>
          <w:sz w:val="24"/>
          <w:szCs w:val="24"/>
          <w:lang w:eastAsia="lv-LV"/>
        </w:rPr>
        <w:lastRenderedPageBreak/>
        <w:t>c) izvairīšanās no nodokļu un tiem pielīdzināto maksājumu nomaksas,</w:t>
      </w:r>
    </w:p>
    <w:p w:rsidR="00990C8C" w:rsidRPr="006737AE" w:rsidRDefault="00990C8C" w:rsidP="00990C8C">
      <w:pPr>
        <w:pStyle w:val="ColorfulList-Accent11"/>
        <w:spacing w:after="120" w:line="100" w:lineRule="atLeast"/>
        <w:ind w:left="1276"/>
        <w:jc w:val="both"/>
        <w:rPr>
          <w:color w:val="000000"/>
          <w:sz w:val="24"/>
          <w:szCs w:val="24"/>
        </w:rPr>
      </w:pPr>
      <w:r w:rsidRPr="006737AE">
        <w:rPr>
          <w:sz w:val="24"/>
          <w:szCs w:val="24"/>
          <w:lang w:eastAsia="lv-LV"/>
        </w:rPr>
        <w:t>d) terorisms, terorisma finansēšana, aicinājums uz terorismu, terorisma draudi vai personas vervēšana un apmācīšana terora aktu veikšanai.</w:t>
      </w:r>
    </w:p>
    <w:p w:rsidR="00990C8C" w:rsidRPr="006737AE" w:rsidRDefault="0063226B" w:rsidP="001505F9">
      <w:pPr>
        <w:pStyle w:val="BodyText"/>
        <w:spacing w:after="0" w:line="240" w:lineRule="auto"/>
        <w:jc w:val="both"/>
        <w:rPr>
          <w:rFonts w:ascii="Times New Roman" w:hAnsi="Times New Roman"/>
          <w:sz w:val="24"/>
          <w:szCs w:val="24"/>
        </w:rPr>
      </w:pPr>
      <w:r w:rsidRPr="006737AE">
        <w:rPr>
          <w:rFonts w:ascii="Times New Roman" w:hAnsi="Times New Roman"/>
          <w:sz w:val="24"/>
          <w:szCs w:val="24"/>
        </w:rPr>
        <w:t>29</w:t>
      </w:r>
      <w:r w:rsidR="00313964" w:rsidRPr="006737AE">
        <w:rPr>
          <w:rFonts w:ascii="Times New Roman" w:hAnsi="Times New Roman"/>
          <w:sz w:val="24"/>
          <w:szCs w:val="24"/>
        </w:rPr>
        <w:t>.1.2</w:t>
      </w:r>
      <w:r w:rsidR="00990C8C" w:rsidRPr="006737AE">
        <w:rPr>
          <w:rFonts w:ascii="Times New Roman" w:hAnsi="Times New Roman"/>
          <w:sz w:val="24"/>
          <w:szCs w:val="24"/>
        </w:rPr>
        <w:t xml:space="preserve"> .Pretendents ar tādu kompetentas institūcijas lēmumu vai tiesas spriedumu, kurš stājies</w:t>
      </w:r>
    </w:p>
    <w:p w:rsidR="00990C8C" w:rsidRPr="006737AE" w:rsidRDefault="00990C8C" w:rsidP="001505F9">
      <w:pPr>
        <w:pStyle w:val="BodyText"/>
        <w:spacing w:after="0" w:line="240" w:lineRule="auto"/>
        <w:jc w:val="both"/>
        <w:rPr>
          <w:rFonts w:ascii="Times New Roman" w:hAnsi="Times New Roman"/>
          <w:sz w:val="24"/>
          <w:szCs w:val="24"/>
        </w:rPr>
      </w:pPr>
      <w:r w:rsidRPr="006737AE">
        <w:rPr>
          <w:rFonts w:ascii="Times New Roman" w:hAnsi="Times New Roman"/>
          <w:sz w:val="24"/>
          <w:szCs w:val="24"/>
        </w:rPr>
        <w:t xml:space="preserve">           spēkā un kļuvis neapstrīdams un nepārsūdzams, ir atzīts par vainīgu pārkāpumā, kas </w:t>
      </w:r>
    </w:p>
    <w:p w:rsidR="00990C8C" w:rsidRPr="006737AE" w:rsidRDefault="00990C8C" w:rsidP="001505F9">
      <w:pPr>
        <w:pStyle w:val="BodyText"/>
        <w:spacing w:after="0" w:line="240" w:lineRule="auto"/>
        <w:jc w:val="both"/>
        <w:rPr>
          <w:rFonts w:ascii="Times New Roman" w:hAnsi="Times New Roman"/>
          <w:sz w:val="24"/>
          <w:szCs w:val="24"/>
        </w:rPr>
      </w:pPr>
      <w:r w:rsidRPr="006737AE">
        <w:rPr>
          <w:rFonts w:ascii="Times New Roman" w:hAnsi="Times New Roman"/>
          <w:sz w:val="24"/>
          <w:szCs w:val="24"/>
        </w:rPr>
        <w:t xml:space="preserve">           izpaužas kā: </w:t>
      </w:r>
    </w:p>
    <w:p w:rsidR="00990C8C" w:rsidRPr="006737AE" w:rsidRDefault="00990C8C" w:rsidP="001505F9">
      <w:pPr>
        <w:pStyle w:val="BodyText"/>
        <w:ind w:left="720"/>
        <w:jc w:val="both"/>
        <w:rPr>
          <w:rFonts w:ascii="Times New Roman" w:hAnsi="Times New Roman"/>
          <w:sz w:val="24"/>
          <w:szCs w:val="24"/>
        </w:rPr>
      </w:pPr>
      <w:r w:rsidRPr="006737AE">
        <w:rPr>
          <w:rFonts w:ascii="Times New Roman" w:hAnsi="Times New Roman"/>
          <w:sz w:val="24"/>
          <w:szCs w:val="24"/>
        </w:rPr>
        <w:t>a) viena vai vairāku tādu valstu pilsoņu vai pavalstnieku nodarbināšana, kuri nav Eiropas Savienības dalībvalstu pilsoņi vai pavalstnieki, ja tie Eiropas Savienības dalībvalstu teritorijā uzturas nelikumīgi,</w:t>
      </w:r>
    </w:p>
    <w:p w:rsidR="00990C8C" w:rsidRPr="006737AE" w:rsidRDefault="00990C8C" w:rsidP="00990C8C">
      <w:pPr>
        <w:pStyle w:val="ColorfulList-Accent11"/>
        <w:spacing w:after="120" w:line="100" w:lineRule="atLeast"/>
        <w:jc w:val="both"/>
        <w:rPr>
          <w:sz w:val="24"/>
          <w:szCs w:val="24"/>
        </w:rPr>
      </w:pPr>
      <w:r w:rsidRPr="006737AE">
        <w:rPr>
          <w:sz w:val="24"/>
          <w:szCs w:val="24"/>
        </w:rPr>
        <w:t>b) personas nodarbināšana bez rakstveidā noslēgta darba līguma, nodokļu normatīvajos aktos noteiktajā termiņā neiesniedzot par šo personu informatīvo deklarāciju par darba ņēmējiem, kas iesniedzama par personām, kuras uzsāk darbu.</w:t>
      </w:r>
    </w:p>
    <w:p w:rsidR="00990C8C" w:rsidRPr="006737AE" w:rsidRDefault="0063226B" w:rsidP="001505F9">
      <w:pPr>
        <w:pStyle w:val="ColorfulList-Accent11"/>
        <w:spacing w:after="0" w:line="100" w:lineRule="atLeast"/>
        <w:ind w:left="0"/>
        <w:jc w:val="both"/>
        <w:rPr>
          <w:sz w:val="24"/>
          <w:szCs w:val="24"/>
        </w:rPr>
      </w:pPr>
      <w:r w:rsidRPr="006737AE">
        <w:rPr>
          <w:sz w:val="24"/>
          <w:szCs w:val="24"/>
        </w:rPr>
        <w:t>29</w:t>
      </w:r>
      <w:r w:rsidR="00313964" w:rsidRPr="006737AE">
        <w:rPr>
          <w:sz w:val="24"/>
          <w:szCs w:val="24"/>
        </w:rPr>
        <w:t>.1.3</w:t>
      </w:r>
      <w:r w:rsidR="00DF7F0B" w:rsidRPr="006737AE">
        <w:rPr>
          <w:sz w:val="24"/>
          <w:szCs w:val="24"/>
        </w:rPr>
        <w:t>.P</w:t>
      </w:r>
      <w:r w:rsidR="00990C8C" w:rsidRPr="006737AE">
        <w:rPr>
          <w:sz w:val="24"/>
          <w:szCs w:val="24"/>
        </w:rPr>
        <w:t xml:space="preserve">retendents ar tādu kompetentas institūcijas lēmumu vai tiesas spriedumu, kurš stājies </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spēkā un kļuvis neapstrīdams un nepārsūdzams, ir atzīts par vainīgu konkurences tiesību</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pārkāpumā, kas izpaužas kā vertikālā vienošanās, kuras mērķis ir ierobežot pircēja</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iespēju noteikt tālākpārdošanas cenu, vai horizontālā karteļa vienošanās, izņemot</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gadījumu, kad attiecīgā institūcija, konstatējot konkurences tiesību pārkāpumu, par</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sadarbību iecietības programmas ietvaros pretendentu ir atbrīvojusi no naudas soda</w:t>
      </w:r>
    </w:p>
    <w:p w:rsidR="00990C8C" w:rsidRPr="006737AE" w:rsidRDefault="00990C8C" w:rsidP="001505F9">
      <w:pPr>
        <w:pStyle w:val="ColorfulList-Accent11"/>
        <w:spacing w:after="0" w:line="100" w:lineRule="atLeast"/>
        <w:ind w:left="0"/>
        <w:jc w:val="both"/>
        <w:rPr>
          <w:sz w:val="24"/>
          <w:szCs w:val="24"/>
        </w:rPr>
      </w:pPr>
      <w:r w:rsidRPr="006737AE">
        <w:rPr>
          <w:sz w:val="24"/>
          <w:szCs w:val="24"/>
        </w:rPr>
        <w:t xml:space="preserve">            vai naudas sodu samazinājusi</w:t>
      </w:r>
      <w:r w:rsidRPr="006737AE">
        <w:rPr>
          <w:color w:val="000000"/>
          <w:sz w:val="24"/>
          <w:szCs w:val="24"/>
        </w:rPr>
        <w:t>;</w:t>
      </w:r>
      <w:r w:rsidRPr="006737AE">
        <w:rPr>
          <w:rFonts w:eastAsia="Times New Roman"/>
          <w:color w:val="000000"/>
          <w:sz w:val="24"/>
          <w:szCs w:val="24"/>
          <w:lang w:eastAsia="lv-LV"/>
        </w:rPr>
        <w:t xml:space="preserve"> </w:t>
      </w:r>
    </w:p>
    <w:p w:rsidR="00990C8C" w:rsidRPr="006737AE" w:rsidRDefault="0063226B" w:rsidP="00990C8C">
      <w:pPr>
        <w:pStyle w:val="ColorfulList-Accent11"/>
        <w:spacing w:after="0" w:line="100" w:lineRule="atLeast"/>
        <w:ind w:left="0"/>
        <w:jc w:val="both"/>
        <w:rPr>
          <w:sz w:val="24"/>
          <w:szCs w:val="24"/>
        </w:rPr>
      </w:pPr>
      <w:r w:rsidRPr="006737AE">
        <w:rPr>
          <w:sz w:val="24"/>
          <w:szCs w:val="24"/>
        </w:rPr>
        <w:t>29</w:t>
      </w:r>
      <w:r w:rsidR="00313964" w:rsidRPr="006737AE">
        <w:rPr>
          <w:sz w:val="24"/>
          <w:szCs w:val="24"/>
        </w:rPr>
        <w:t>.1.4.</w:t>
      </w:r>
      <w:r w:rsidR="00DF7F0B" w:rsidRPr="006737AE">
        <w:rPr>
          <w:sz w:val="24"/>
          <w:szCs w:val="24"/>
        </w:rPr>
        <w:t xml:space="preserve"> I</w:t>
      </w:r>
      <w:r w:rsidR="00990C8C" w:rsidRPr="006737AE">
        <w:rPr>
          <w:sz w:val="24"/>
          <w:szCs w:val="24"/>
        </w:rPr>
        <w:t>r pasludināts pretendenta maksātnespējas process, apturēta vai pārtraukta pretendenta</w:t>
      </w:r>
    </w:p>
    <w:p w:rsidR="00990C8C" w:rsidRPr="006737AE" w:rsidRDefault="00990C8C" w:rsidP="00990C8C">
      <w:pPr>
        <w:pStyle w:val="ColorfulList-Accent11"/>
        <w:spacing w:after="0" w:line="100" w:lineRule="atLeast"/>
        <w:ind w:left="0"/>
        <w:jc w:val="both"/>
        <w:rPr>
          <w:sz w:val="24"/>
          <w:szCs w:val="24"/>
        </w:rPr>
      </w:pPr>
      <w:r w:rsidRPr="006737AE">
        <w:rPr>
          <w:sz w:val="24"/>
          <w:szCs w:val="24"/>
        </w:rPr>
        <w:t xml:space="preserve">             saimnieciskā darbība, uzsākta tiesvedība par pretendenta bankrotu vai pretendents tiek</w:t>
      </w:r>
    </w:p>
    <w:p w:rsidR="00990C8C" w:rsidRPr="006737AE" w:rsidRDefault="00990C8C" w:rsidP="00990C8C">
      <w:pPr>
        <w:pStyle w:val="ColorfulList-Accent11"/>
        <w:spacing w:after="0" w:line="100" w:lineRule="atLeast"/>
        <w:ind w:left="0"/>
        <w:jc w:val="both"/>
        <w:rPr>
          <w:color w:val="000000"/>
          <w:sz w:val="24"/>
          <w:szCs w:val="24"/>
        </w:rPr>
      </w:pPr>
      <w:r w:rsidRPr="006737AE">
        <w:rPr>
          <w:sz w:val="24"/>
          <w:szCs w:val="24"/>
        </w:rPr>
        <w:t xml:space="preserve">             likvidēts</w:t>
      </w:r>
      <w:r w:rsidRPr="006737AE">
        <w:rPr>
          <w:color w:val="000000"/>
          <w:sz w:val="24"/>
          <w:szCs w:val="24"/>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7153B9" w:rsidRPr="006737AE">
        <w:rPr>
          <w:sz w:val="24"/>
          <w:szCs w:val="24"/>
        </w:rPr>
        <w:t>.1.5</w:t>
      </w:r>
      <w:r w:rsidR="00990C8C" w:rsidRPr="006737AE">
        <w:rPr>
          <w:sz w:val="24"/>
          <w:szCs w:val="24"/>
        </w:rPr>
        <w:t>.</w:t>
      </w:r>
      <w:r w:rsidR="00D43275" w:rsidRPr="00D43275">
        <w:rPr>
          <w:sz w:val="24"/>
          <w:szCs w:val="24"/>
        </w:rPr>
        <w:t xml:space="preserve"> </w:t>
      </w:r>
      <w:r w:rsidR="00D43275">
        <w:rPr>
          <w:sz w:val="24"/>
          <w:szCs w:val="24"/>
        </w:rPr>
        <w:t>S</w:t>
      </w:r>
      <w:r w:rsidR="00D43275" w:rsidRPr="00CB57B1">
        <w:rPr>
          <w:sz w:val="24"/>
          <w:szCs w:val="24"/>
        </w:rPr>
        <w:t xml:space="preserve">askaņā ar Valsts ieņēmumu dienesta publiskajā nodokļu parādnieku datubāzē pēdējās datu aktualizācijas datumā ievietoto informāciju ir konstatēts, ka pretendentam dienā, kad paziņojums par līgumu publicēts Iepirkumu uzraudzības biroja mājaslapā, vai dienā, kad iepirkuma komisija pieņēmusi lēmumu par iepirkuma uzsākšanu, ja attiecībā uz iepirkuma procedūru nav jāpublicē paziņojums par līgumu,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r w:rsidR="00D43275" w:rsidRPr="00CB57B1">
        <w:rPr>
          <w:i/>
          <w:iCs/>
          <w:sz w:val="24"/>
          <w:szCs w:val="24"/>
        </w:rPr>
        <w:t>euro</w:t>
      </w:r>
      <w:r w:rsidR="00990C8C" w:rsidRPr="006737AE">
        <w:rPr>
          <w:color w:val="000000"/>
          <w:sz w:val="24"/>
          <w:szCs w:val="24"/>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313964" w:rsidRPr="006737AE">
        <w:rPr>
          <w:sz w:val="24"/>
          <w:szCs w:val="24"/>
        </w:rPr>
        <w:t>.1.6.</w:t>
      </w:r>
      <w:r w:rsidR="00DF7F0B" w:rsidRPr="006737AE">
        <w:rPr>
          <w:sz w:val="24"/>
          <w:szCs w:val="24"/>
        </w:rPr>
        <w:t>P</w:t>
      </w:r>
      <w:r w:rsidR="00990C8C" w:rsidRPr="006737AE">
        <w:rPr>
          <w:sz w:val="24"/>
          <w:szCs w:val="24"/>
        </w:rPr>
        <w:t>retendents ir sniedzis nepatiesu informāciju, lai apliecinātu atbilstību Publisko iepirkumu likuma 39.</w:t>
      </w:r>
      <w:r w:rsidR="00990C8C" w:rsidRPr="006737AE">
        <w:rPr>
          <w:sz w:val="24"/>
          <w:szCs w:val="24"/>
          <w:vertAlign w:val="superscript"/>
        </w:rPr>
        <w:t>1</w:t>
      </w:r>
      <w:r w:rsidR="00990C8C" w:rsidRPr="006737AE">
        <w:rPr>
          <w:sz w:val="24"/>
          <w:szCs w:val="24"/>
        </w:rPr>
        <w:t xml:space="preserve"> panta noteikumiem vai saskaņā ar Publisko iepirkumu likumu noteiktajām pretendentu kvalifikācijas prasībām, vai vispār nav sniedzis pieprasīto informāciju</w:t>
      </w:r>
      <w:r w:rsidR="00990C8C" w:rsidRPr="006737AE">
        <w:rPr>
          <w:rFonts w:eastAsia="Times New Roman"/>
          <w:color w:val="000000"/>
          <w:sz w:val="24"/>
          <w:szCs w:val="24"/>
          <w:lang w:eastAsia="lv-LV"/>
        </w:rPr>
        <w:t>.</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DF7F0B" w:rsidRPr="006737AE">
        <w:rPr>
          <w:sz w:val="24"/>
          <w:szCs w:val="24"/>
        </w:rPr>
        <w:t>.1.7</w:t>
      </w:r>
      <w:r w:rsidR="00990C8C" w:rsidRPr="006737AE">
        <w:rPr>
          <w:sz w:val="24"/>
          <w:szCs w:val="24"/>
        </w:rPr>
        <w:t>.</w:t>
      </w:r>
      <w:r w:rsidR="00DF7F0B" w:rsidRPr="006737AE">
        <w:rPr>
          <w:sz w:val="24"/>
          <w:szCs w:val="24"/>
        </w:rPr>
        <w:t xml:space="preserve"> </w:t>
      </w:r>
      <w:r w:rsidR="00990C8C" w:rsidRPr="006737AE">
        <w:rPr>
          <w:sz w:val="24"/>
          <w:szCs w:val="24"/>
        </w:rPr>
        <w:t>Ja pretendents ir personālsabiedrība, uz personālsabiedrības biedru ir attiecin</w:t>
      </w:r>
      <w:r w:rsidRPr="006737AE">
        <w:rPr>
          <w:sz w:val="24"/>
          <w:szCs w:val="24"/>
        </w:rPr>
        <w:t>āmi atklāta konkursa nolikuma 29.1.1., 29.1.2., 29.1.3., 29.1.4., 29.1.5. vai 29</w:t>
      </w:r>
      <w:r w:rsidR="00990C8C" w:rsidRPr="006737AE">
        <w:rPr>
          <w:sz w:val="24"/>
          <w:szCs w:val="24"/>
        </w:rPr>
        <w:t>.1.6.apakšpunktā minētie nosacījumi.</w:t>
      </w:r>
    </w:p>
    <w:p w:rsidR="00990C8C" w:rsidRPr="006737AE" w:rsidRDefault="0063226B" w:rsidP="00990C8C">
      <w:pPr>
        <w:pStyle w:val="ColorfulList-Accent11"/>
        <w:spacing w:after="120" w:line="100" w:lineRule="atLeast"/>
        <w:ind w:left="0"/>
        <w:jc w:val="both"/>
        <w:rPr>
          <w:sz w:val="24"/>
          <w:szCs w:val="24"/>
        </w:rPr>
      </w:pPr>
      <w:r w:rsidRPr="006737AE">
        <w:rPr>
          <w:sz w:val="24"/>
          <w:szCs w:val="24"/>
        </w:rPr>
        <w:t>29</w:t>
      </w:r>
      <w:r w:rsidR="00DF7F0B" w:rsidRPr="006737AE">
        <w:rPr>
          <w:sz w:val="24"/>
          <w:szCs w:val="24"/>
        </w:rPr>
        <w:t>.1.8.</w:t>
      </w:r>
      <w:r w:rsidR="00990C8C" w:rsidRPr="006737AE">
        <w:rPr>
          <w:sz w:val="24"/>
          <w:szCs w:val="24"/>
        </w:rPr>
        <w:t>Uz pretendenta norādīto personu, uz kuras iespējām pretendents balstās, lai apliecinātu, ka tā</w:t>
      </w:r>
      <w:r w:rsidR="007D1627" w:rsidRPr="006737AE">
        <w:rPr>
          <w:sz w:val="24"/>
          <w:szCs w:val="24"/>
        </w:rPr>
        <w:t xml:space="preserve"> </w:t>
      </w:r>
      <w:r w:rsidR="00990C8C" w:rsidRPr="006737AE">
        <w:rPr>
          <w:sz w:val="24"/>
          <w:szCs w:val="24"/>
        </w:rPr>
        <w:t xml:space="preserve"> </w:t>
      </w:r>
      <w:r w:rsidR="007D1627" w:rsidRPr="006737AE">
        <w:rPr>
          <w:sz w:val="24"/>
          <w:szCs w:val="24"/>
        </w:rPr>
        <w:t xml:space="preserve"> </w:t>
      </w:r>
      <w:r w:rsidR="00990C8C" w:rsidRPr="006737AE">
        <w:rPr>
          <w:sz w:val="24"/>
          <w:szCs w:val="24"/>
        </w:rPr>
        <w:t xml:space="preserve">kvalifikācija atbilst paziņojumā par līgumu vai iepirkuma procedūras dokumentos noteiktajām </w:t>
      </w:r>
      <w:r w:rsidR="007D1627" w:rsidRPr="006737AE">
        <w:rPr>
          <w:sz w:val="24"/>
          <w:szCs w:val="24"/>
        </w:rPr>
        <w:t xml:space="preserve"> </w:t>
      </w:r>
      <w:r w:rsidR="00990C8C" w:rsidRPr="006737AE">
        <w:rPr>
          <w:sz w:val="24"/>
          <w:szCs w:val="24"/>
        </w:rPr>
        <w:t>prasībām, ir attiecin</w:t>
      </w:r>
      <w:r w:rsidRPr="006737AE">
        <w:rPr>
          <w:sz w:val="24"/>
          <w:szCs w:val="24"/>
        </w:rPr>
        <w:t>āmi atklāta konkursa nolikuma 29.1.2., 29.1.3., 29.1.4., 29.1.5. vai 29</w:t>
      </w:r>
      <w:r w:rsidR="00990C8C" w:rsidRPr="006737AE">
        <w:rPr>
          <w:sz w:val="24"/>
          <w:szCs w:val="24"/>
        </w:rPr>
        <w:t>.1.6.apakšpunktā minētie nosacījumi.</w:t>
      </w:r>
    </w:p>
    <w:p w:rsidR="00990C8C" w:rsidRPr="006737AE" w:rsidRDefault="00990C8C" w:rsidP="00990C8C">
      <w:pPr>
        <w:pStyle w:val="ColorfulList-Accent11"/>
        <w:spacing w:after="120" w:line="100" w:lineRule="atLeast"/>
        <w:ind w:left="540"/>
        <w:jc w:val="both"/>
        <w:rPr>
          <w:sz w:val="24"/>
          <w:szCs w:val="24"/>
        </w:rPr>
      </w:pPr>
      <w:r w:rsidRPr="006737AE">
        <w:rPr>
          <w:i/>
          <w:sz w:val="24"/>
          <w:szCs w:val="24"/>
        </w:rPr>
        <w:t xml:space="preserve">Pasūtītājs neizslēdz pretendentu no dalības atklātā konkursā, ja no dienas, kad kļuvis neapstrīdams un nepārsūdzams tiesas spriedums, prokurora priekšraksts par sodu vai citas kompetentas institūcijas pieņemtais lēmums saistībā ar atklāta konkursa nolikuma </w:t>
      </w:r>
      <w:r w:rsidR="004A0907" w:rsidRPr="006737AE">
        <w:rPr>
          <w:i/>
          <w:sz w:val="24"/>
          <w:szCs w:val="24"/>
        </w:rPr>
        <w:t>29.1.1.apakšpunktā, 29</w:t>
      </w:r>
      <w:r w:rsidRPr="006737AE">
        <w:rPr>
          <w:i/>
          <w:sz w:val="24"/>
          <w:szCs w:val="24"/>
        </w:rPr>
        <w:t>.</w:t>
      </w:r>
      <w:r w:rsidR="004A0907" w:rsidRPr="006737AE">
        <w:rPr>
          <w:i/>
          <w:sz w:val="24"/>
          <w:szCs w:val="24"/>
        </w:rPr>
        <w:t>1.2.apakšpunkta a)apakšpunktā,29</w:t>
      </w:r>
      <w:r w:rsidRPr="006737AE">
        <w:rPr>
          <w:i/>
          <w:sz w:val="24"/>
          <w:szCs w:val="24"/>
        </w:rPr>
        <w:t>.1</w:t>
      </w:r>
      <w:r w:rsidR="001009BD" w:rsidRPr="006737AE">
        <w:rPr>
          <w:i/>
          <w:sz w:val="24"/>
          <w:szCs w:val="24"/>
        </w:rPr>
        <w:t>.1</w:t>
      </w:r>
      <w:r w:rsidRPr="006737AE">
        <w:rPr>
          <w:i/>
          <w:sz w:val="24"/>
          <w:szCs w:val="24"/>
        </w:rPr>
        <w:t>.apakšpunkta b)</w:t>
      </w:r>
      <w:r w:rsidR="00DF7F0B" w:rsidRPr="006737AE">
        <w:rPr>
          <w:i/>
          <w:sz w:val="24"/>
          <w:szCs w:val="24"/>
        </w:rPr>
        <w:t xml:space="preserve"> </w:t>
      </w:r>
      <w:r w:rsidR="004A0907" w:rsidRPr="006737AE">
        <w:rPr>
          <w:i/>
          <w:sz w:val="24"/>
          <w:szCs w:val="24"/>
        </w:rPr>
        <w:t>apakšpunktā un 29</w:t>
      </w:r>
      <w:r w:rsidR="001009BD" w:rsidRPr="006737AE">
        <w:rPr>
          <w:i/>
          <w:sz w:val="24"/>
          <w:szCs w:val="24"/>
        </w:rPr>
        <w:t>.1.2</w:t>
      </w:r>
      <w:r w:rsidRPr="006737AE">
        <w:rPr>
          <w:i/>
          <w:sz w:val="24"/>
          <w:szCs w:val="24"/>
        </w:rPr>
        <w:t>.apakšpunktā minētajiem pārkāpumiem, līdz piedāvājuma iesniegšanas dienai ir pagājuši trīs gadi.</w:t>
      </w:r>
    </w:p>
    <w:p w:rsidR="00990C8C" w:rsidRPr="006737AE" w:rsidRDefault="004A0907" w:rsidP="00990C8C">
      <w:pPr>
        <w:pStyle w:val="ColorfulList-Accent11"/>
        <w:spacing w:after="120" w:line="100" w:lineRule="atLeast"/>
        <w:ind w:left="540" w:hanging="540"/>
        <w:jc w:val="both"/>
        <w:rPr>
          <w:rFonts w:eastAsia="Times New Roman"/>
          <w:b/>
          <w:kern w:val="0"/>
          <w:sz w:val="24"/>
          <w:szCs w:val="24"/>
        </w:rPr>
      </w:pPr>
      <w:r w:rsidRPr="006737AE">
        <w:rPr>
          <w:sz w:val="24"/>
          <w:szCs w:val="24"/>
        </w:rPr>
        <w:t>29</w:t>
      </w:r>
      <w:r w:rsidR="00990C8C" w:rsidRPr="006737AE">
        <w:rPr>
          <w:sz w:val="24"/>
          <w:szCs w:val="24"/>
        </w:rPr>
        <w:t>.</w:t>
      </w:r>
      <w:r w:rsidR="00765D1B" w:rsidRPr="006737AE">
        <w:rPr>
          <w:sz w:val="24"/>
          <w:szCs w:val="24"/>
        </w:rPr>
        <w:t>2</w:t>
      </w:r>
      <w:r w:rsidR="00D609DD" w:rsidRPr="006737AE">
        <w:rPr>
          <w:sz w:val="24"/>
          <w:szCs w:val="24"/>
        </w:rPr>
        <w:t>.</w:t>
      </w:r>
      <w:r w:rsidR="00990C8C" w:rsidRPr="006737AE">
        <w:rPr>
          <w:sz w:val="24"/>
          <w:szCs w:val="24"/>
        </w:rPr>
        <w:tab/>
        <w:t xml:space="preserve">Pasūtītāja iepirkumu komisija pārbaudi </w:t>
      </w:r>
      <w:r w:rsidRPr="006737AE">
        <w:rPr>
          <w:sz w:val="24"/>
          <w:szCs w:val="24"/>
        </w:rPr>
        <w:t>par atklāta konkursa nolikuma 29</w:t>
      </w:r>
      <w:r w:rsidR="00990C8C" w:rsidRPr="006737AE">
        <w:rPr>
          <w:sz w:val="24"/>
          <w:szCs w:val="24"/>
        </w:rPr>
        <w:t xml:space="preserve">.1.punktā minēto pretendentu izslēgšanas gadījumu esamību veic attiecībā uz katru pretendentu, </w:t>
      </w:r>
      <w:r w:rsidR="00990C8C" w:rsidRPr="006737AE">
        <w:rPr>
          <w:sz w:val="24"/>
          <w:szCs w:val="24"/>
        </w:rPr>
        <w:lastRenderedPageBreak/>
        <w:t>kuram atbilstoši citām paziņojumā par līgumu un iepirkuma procedūras dokumentos noteiktajām prasībām un izraudzītajam piedāvājuma izvēles kritērijam būtu piešķiramas līguma slēgšanas tiesības.</w:t>
      </w:r>
    </w:p>
    <w:p w:rsidR="00990C8C" w:rsidRPr="006737AE" w:rsidRDefault="004A0907" w:rsidP="00990C8C">
      <w:pPr>
        <w:pStyle w:val="BodyText"/>
        <w:rPr>
          <w:rFonts w:ascii="Times New Roman" w:hAnsi="Times New Roman"/>
          <w:sz w:val="24"/>
          <w:szCs w:val="24"/>
        </w:rPr>
      </w:pPr>
      <w:r w:rsidRPr="006737AE">
        <w:rPr>
          <w:rFonts w:ascii="Times New Roman" w:hAnsi="Times New Roman"/>
          <w:sz w:val="24"/>
          <w:szCs w:val="24"/>
        </w:rPr>
        <w:t>29</w:t>
      </w:r>
      <w:r w:rsidR="00765D1B" w:rsidRPr="006737AE">
        <w:rPr>
          <w:rFonts w:ascii="Times New Roman" w:hAnsi="Times New Roman"/>
          <w:sz w:val="24"/>
          <w:szCs w:val="24"/>
        </w:rPr>
        <w:t>.3</w:t>
      </w:r>
      <w:r w:rsidR="00D609DD" w:rsidRPr="006737AE">
        <w:rPr>
          <w:rFonts w:ascii="Times New Roman" w:hAnsi="Times New Roman"/>
          <w:sz w:val="24"/>
          <w:szCs w:val="24"/>
        </w:rPr>
        <w:t>.</w:t>
      </w:r>
      <w:r w:rsidR="00990C8C" w:rsidRPr="006737AE">
        <w:rPr>
          <w:rFonts w:ascii="Times New Roman" w:hAnsi="Times New Roman"/>
          <w:b/>
          <w:sz w:val="24"/>
          <w:szCs w:val="24"/>
        </w:rPr>
        <w:tab/>
      </w:r>
      <w:r w:rsidR="00990C8C" w:rsidRPr="006737AE">
        <w:rPr>
          <w:rFonts w:ascii="Times New Roman" w:hAnsi="Times New Roman"/>
          <w:sz w:val="24"/>
          <w:szCs w:val="24"/>
        </w:rPr>
        <w:t>Atkarībā no veiktās pārbaudes rezultātiem Pasūtītāja iepirkumu komisija:</w:t>
      </w:r>
    </w:p>
    <w:p w:rsidR="00990C8C" w:rsidRPr="006737AE" w:rsidRDefault="00990C8C" w:rsidP="00B36216">
      <w:pPr>
        <w:pStyle w:val="BodyText"/>
        <w:widowControl w:val="0"/>
        <w:tabs>
          <w:tab w:val="num" w:pos="1276"/>
        </w:tabs>
        <w:ind w:left="720" w:hanging="720"/>
        <w:jc w:val="both"/>
        <w:rPr>
          <w:rFonts w:ascii="Times New Roman" w:hAnsi="Times New Roman"/>
          <w:sz w:val="24"/>
          <w:szCs w:val="24"/>
        </w:rPr>
      </w:pPr>
      <w:r w:rsidRPr="006737AE">
        <w:rPr>
          <w:rFonts w:ascii="Times New Roman" w:hAnsi="Times New Roman"/>
          <w:sz w:val="24"/>
          <w:szCs w:val="24"/>
        </w:rPr>
        <w:tab/>
      </w:r>
      <w:r w:rsidR="004A0907" w:rsidRPr="006737AE">
        <w:rPr>
          <w:rFonts w:ascii="Times New Roman" w:hAnsi="Times New Roman"/>
          <w:sz w:val="24"/>
          <w:szCs w:val="24"/>
        </w:rPr>
        <w:t>29</w:t>
      </w:r>
      <w:r w:rsidR="00765D1B" w:rsidRPr="006737AE">
        <w:rPr>
          <w:rFonts w:ascii="Times New Roman" w:hAnsi="Times New Roman"/>
          <w:sz w:val="24"/>
          <w:szCs w:val="24"/>
        </w:rPr>
        <w:t>.3</w:t>
      </w:r>
      <w:r w:rsidR="00D609DD" w:rsidRPr="006737AE">
        <w:rPr>
          <w:rFonts w:ascii="Times New Roman" w:hAnsi="Times New Roman"/>
          <w:sz w:val="24"/>
          <w:szCs w:val="24"/>
        </w:rPr>
        <w:t>.1.</w:t>
      </w:r>
      <w:r w:rsidRPr="006737AE">
        <w:rPr>
          <w:rFonts w:ascii="Times New Roman" w:hAnsi="Times New Roman"/>
          <w:sz w:val="24"/>
          <w:szCs w:val="24"/>
        </w:rPr>
        <w:tab/>
        <w:t>neizslēdz pretendentu no turpmākās dalības atklātā konkursā, ja konstatē, ka saskaņā ar Valsts ieņēmumu dienesta administrēto nodokļu (nodevu) parādnieku datubāzē esošajiem aktuālajiem datiem pretendentam, kā arī personālsabiedrības biedram, ja pretendents ir personālsabiedrība, un pretendenta norādītajai personai, uz kuras iespējām tas balstās, lai apliecinātu, ka tā kvalifikācija atbilst paziņojumā par līgumu vai iepirkuma procedūras dokumentos noteiktajām prasībām nav Valsts ieņēmumu dienesta administrēto nodokļu parādu, tajā skaitā valsts sociālās apdrošināšanas obligāto iemaksu parādu, kas kopsummā pārsniedz 150 (viens simts</w:t>
      </w:r>
      <w:r w:rsidR="001505F9">
        <w:rPr>
          <w:rFonts w:ascii="Times New Roman" w:hAnsi="Times New Roman"/>
          <w:sz w:val="24"/>
          <w:szCs w:val="24"/>
        </w:rPr>
        <w:t xml:space="preserve"> </w:t>
      </w:r>
      <w:r w:rsidR="001505F9" w:rsidRPr="00EC06D3">
        <w:rPr>
          <w:rFonts w:ascii="Times New Roman" w:hAnsi="Times New Roman"/>
          <w:sz w:val="24"/>
          <w:szCs w:val="24"/>
        </w:rPr>
        <w:t>piecdesmit</w:t>
      </w:r>
      <w:r w:rsidRPr="006737AE">
        <w:rPr>
          <w:rFonts w:ascii="Times New Roman" w:hAnsi="Times New Roman"/>
          <w:sz w:val="24"/>
          <w:szCs w:val="24"/>
        </w:rPr>
        <w:t>) euro;</w:t>
      </w:r>
    </w:p>
    <w:p w:rsidR="00990C8C" w:rsidRPr="00B36216" w:rsidRDefault="00990C8C" w:rsidP="00B36216">
      <w:pPr>
        <w:pStyle w:val="BodyText"/>
        <w:widowControl w:val="0"/>
        <w:tabs>
          <w:tab w:val="num" w:pos="1276"/>
        </w:tabs>
        <w:ind w:left="720" w:hanging="720"/>
        <w:jc w:val="both"/>
        <w:rPr>
          <w:rFonts w:ascii="Times New Roman" w:hAnsi="Times New Roman"/>
          <w:sz w:val="24"/>
          <w:szCs w:val="24"/>
        </w:rPr>
      </w:pPr>
      <w:r w:rsidRPr="006737AE">
        <w:rPr>
          <w:rFonts w:ascii="Times New Roman" w:hAnsi="Times New Roman"/>
          <w:sz w:val="24"/>
          <w:szCs w:val="24"/>
        </w:rPr>
        <w:tab/>
      </w:r>
      <w:r w:rsidR="00826974" w:rsidRPr="00B36216">
        <w:rPr>
          <w:rFonts w:ascii="Times New Roman" w:hAnsi="Times New Roman"/>
          <w:sz w:val="24"/>
          <w:szCs w:val="24"/>
        </w:rPr>
        <w:t>29</w:t>
      </w:r>
      <w:r w:rsidR="00765D1B" w:rsidRPr="00B36216">
        <w:rPr>
          <w:rFonts w:ascii="Times New Roman" w:hAnsi="Times New Roman"/>
          <w:sz w:val="24"/>
          <w:szCs w:val="24"/>
        </w:rPr>
        <w:t>.3.2.</w:t>
      </w:r>
      <w:r w:rsidR="00B36216" w:rsidRPr="00B36216">
        <w:rPr>
          <w:rFonts w:ascii="Times New Roman" w:hAnsi="Times New Roman"/>
          <w:sz w:val="24"/>
          <w:szCs w:val="24"/>
        </w:rPr>
        <w:t xml:space="preserve"> informē pretendentu par to, ka saskaņā ar Valsts ieņēmumu dienesta publiskajā nodokļu parādnieku datubāzē pēdējās datu aktualizācijas datumā ievietoto informāciju ir konstatēts, ka tam vai arī personālsabiedrības biedram, ja pretendents ir personālsabiedrība, un pretendenta norādītajai personai, uz kuras iespējām tas balstās, lai apliecinātu, ka tā kvalifikācija atbilst paziņojumā par līgumu vai iepirkuma procedūras dokumentos noteiktajām prasībām, dienā, kad paziņojums par līgumu publicēts Iepirkumu uzraudzības biroja mājaslapā, vai dienā, kad iepirkuma komisija pieņēmusi lēmumu par iepirkuma uzsākšanu, ja attiecībā uz iepirkuma procedūru nav jāpublicē paziņojums par līgumu, vai arī dienā, kad pieņemts lēmums par iespējamu līguma slēgšanas tiesību piešķiršanu, ir nodokļu parādi, tajā skaitā valsts sociālās apdrošināšanas obligāto iemaksu parādi, kas kopsummā pārsniedz 150 </w:t>
      </w:r>
      <w:r w:rsidR="00B36216" w:rsidRPr="00B36216">
        <w:rPr>
          <w:rFonts w:ascii="Times New Roman" w:hAnsi="Times New Roman"/>
          <w:i/>
          <w:iCs/>
          <w:sz w:val="24"/>
          <w:szCs w:val="24"/>
        </w:rPr>
        <w:t>euro</w:t>
      </w:r>
      <w:r w:rsidR="00B36216" w:rsidRPr="00B36216">
        <w:rPr>
          <w:rFonts w:ascii="Times New Roman" w:hAnsi="Times New Roman"/>
          <w:sz w:val="24"/>
          <w:szCs w:val="24"/>
        </w:rPr>
        <w:t xml:space="preserve">, un nosaka termiņu — 10 dienas pēc informācijas izsniegšanas vai nosūtīšanas dienas — apliecinājuma iesniegšanai. Pretendents, lai apliecinātu, ka tam nebija nodokļu parādu, tajā skaitā valsts sociālās apdrošināšanas obligāto iemaksu parādu, kas kopsummā pārsniedz 150 </w:t>
      </w:r>
      <w:r w:rsidR="00B36216" w:rsidRPr="00B36216">
        <w:rPr>
          <w:rFonts w:ascii="Times New Roman" w:hAnsi="Times New Roman"/>
          <w:i/>
          <w:iCs/>
          <w:sz w:val="24"/>
          <w:szCs w:val="24"/>
        </w:rPr>
        <w:t>euro</w:t>
      </w:r>
      <w:r w:rsidR="00B36216" w:rsidRPr="00B36216">
        <w:rPr>
          <w:rFonts w:ascii="Times New Roman" w:hAnsi="Times New Roman"/>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B36216" w:rsidRPr="00B36216">
        <w:rPr>
          <w:rFonts w:ascii="Times New Roman" w:hAnsi="Times New Roman"/>
          <w:i/>
          <w:iCs/>
          <w:sz w:val="24"/>
          <w:szCs w:val="24"/>
        </w:rPr>
        <w:t>euro</w:t>
      </w:r>
      <w:r w:rsidR="00B36216" w:rsidRPr="00B36216">
        <w:rPr>
          <w:rFonts w:ascii="Times New Roman" w:hAnsi="Times New Roman"/>
          <w:sz w:val="24"/>
          <w:szCs w:val="24"/>
        </w:rPr>
        <w:t>. Ja noteiktajā termiņā minētais apliecinājums nav iesniegts, pasūtītājs pretendentu izslēdz no dalības iepirkumā.</w:t>
      </w:r>
      <w:r w:rsidRPr="00B36216">
        <w:rPr>
          <w:rFonts w:ascii="Times New Roman" w:hAnsi="Times New Roman"/>
          <w:sz w:val="24"/>
          <w:szCs w:val="24"/>
        </w:rPr>
        <w:t xml:space="preserve"> </w:t>
      </w:r>
    </w:p>
    <w:p w:rsidR="00990C8C" w:rsidRPr="006737AE" w:rsidRDefault="00826974" w:rsidP="00990C8C">
      <w:pPr>
        <w:pStyle w:val="ColorfulList-Accent11"/>
        <w:spacing w:after="120" w:line="100" w:lineRule="atLeast"/>
        <w:ind w:left="0"/>
        <w:jc w:val="both"/>
        <w:rPr>
          <w:sz w:val="24"/>
          <w:szCs w:val="24"/>
        </w:rPr>
      </w:pPr>
      <w:r w:rsidRPr="006737AE">
        <w:rPr>
          <w:sz w:val="24"/>
          <w:szCs w:val="24"/>
        </w:rPr>
        <w:t>29</w:t>
      </w:r>
      <w:r w:rsidR="00765D1B" w:rsidRPr="006737AE">
        <w:rPr>
          <w:sz w:val="24"/>
          <w:szCs w:val="24"/>
        </w:rPr>
        <w:t>.4</w:t>
      </w:r>
      <w:r w:rsidR="00D609DD" w:rsidRPr="006737AE">
        <w:rPr>
          <w:sz w:val="24"/>
          <w:szCs w:val="24"/>
        </w:rPr>
        <w:t>.</w:t>
      </w:r>
      <w:r w:rsidR="00990C8C" w:rsidRPr="006737AE">
        <w:rPr>
          <w:sz w:val="24"/>
          <w:szCs w:val="24"/>
        </w:rPr>
        <w:t>Pretendents, lai apliecinātu, ka pašam pretendentam vai personālsabiedrības biedram, ja pretendents ir personālsabiedrība, vai pretendenta norādītajai personai, uz kuras iespējām tas balstās, lai apliecinātu, ka tā kvalifikācija atbilst paziņojumā par līgumu vai iepirkuma procedūras dokumentos noteiktajām prasībām, nav nodokļu parādu, tajā skaitā valsts sociālās apdrošināšanas obligāto iemaksu parādu, kas kopsummā pārsniedz 150 (viens simts piecdesmit) 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(viens simts piecdesmit) euro. Ja noteiktajā termiņā minētais apliecinājums nav iesniegts, Pasūtītāja iepirkumu komisija pretendentu izslēdz no dalības atklātā konkursā.</w:t>
      </w:r>
    </w:p>
    <w:p w:rsidR="00990C8C" w:rsidRPr="006737AE" w:rsidRDefault="00826974" w:rsidP="00990C8C">
      <w:pPr>
        <w:pStyle w:val="ColorfulList-Accent11"/>
        <w:spacing w:after="120" w:line="100" w:lineRule="atLeast"/>
        <w:ind w:left="540" w:hanging="540"/>
        <w:jc w:val="both"/>
        <w:rPr>
          <w:rFonts w:eastAsia="Times New Roman"/>
          <w:b/>
          <w:kern w:val="0"/>
          <w:sz w:val="24"/>
          <w:szCs w:val="24"/>
        </w:rPr>
      </w:pPr>
      <w:r w:rsidRPr="006737AE">
        <w:rPr>
          <w:sz w:val="24"/>
          <w:szCs w:val="24"/>
        </w:rPr>
        <w:t>29</w:t>
      </w:r>
      <w:r w:rsidR="00765D1B" w:rsidRPr="006737AE">
        <w:rPr>
          <w:sz w:val="24"/>
          <w:szCs w:val="24"/>
        </w:rPr>
        <w:t>.5</w:t>
      </w:r>
      <w:r w:rsidR="00990C8C" w:rsidRPr="006737AE">
        <w:rPr>
          <w:sz w:val="24"/>
          <w:szCs w:val="24"/>
        </w:rPr>
        <w:t xml:space="preserve">. </w:t>
      </w:r>
      <w:r w:rsidR="00990C8C" w:rsidRPr="006737AE">
        <w:rPr>
          <w:sz w:val="24"/>
          <w:szCs w:val="24"/>
        </w:rPr>
        <w:tab/>
        <w:t>Lai pārbaudītu, vai ārvalstī reģistrēts vai pastāvīgi dzīvojošs pretendents nav izslēdzams no dalības atklātā konkursā saskaņā ar Publisko iepirkumu likuma 39.</w:t>
      </w:r>
      <w:r w:rsidR="00990C8C" w:rsidRPr="006737AE">
        <w:rPr>
          <w:sz w:val="24"/>
          <w:szCs w:val="24"/>
          <w:vertAlign w:val="superscript"/>
        </w:rPr>
        <w:t>1</w:t>
      </w:r>
      <w:r w:rsidR="00990C8C" w:rsidRPr="006737AE">
        <w:rPr>
          <w:sz w:val="24"/>
          <w:szCs w:val="24"/>
        </w:rPr>
        <w:t xml:space="preserve"> panta pirmo daļu, Pasūtītāja iepirkumu komisija, izņ</w:t>
      </w:r>
      <w:r w:rsidR="00D609DD" w:rsidRPr="006737AE">
        <w:rPr>
          <w:sz w:val="24"/>
          <w:szCs w:val="24"/>
        </w:rPr>
        <w:t>emot atklāta konkursa nolikuma 30</w:t>
      </w:r>
      <w:r w:rsidR="00990C8C" w:rsidRPr="006737AE">
        <w:rPr>
          <w:sz w:val="24"/>
          <w:szCs w:val="24"/>
        </w:rPr>
        <w:t>.6.punktā minēto gadījumu, pieprasa, lai pretendents iesniedz attiecīgās ārvalsts kompetentās institūcijas izziņu, kas apliecina, ka uz pretendentu neattiecas Publisko iepirkumu likuma 39.</w:t>
      </w:r>
      <w:r w:rsidR="00990C8C" w:rsidRPr="006737AE">
        <w:rPr>
          <w:sz w:val="24"/>
          <w:szCs w:val="24"/>
          <w:vertAlign w:val="superscript"/>
        </w:rPr>
        <w:t>1</w:t>
      </w:r>
      <w:r w:rsidR="00990C8C" w:rsidRPr="006737AE">
        <w:rPr>
          <w:sz w:val="24"/>
          <w:szCs w:val="24"/>
        </w:rPr>
        <w:t xml:space="preserve"> panta pirmajā daļā noteiktie gadījumi. Termiņu izziņu </w:t>
      </w:r>
      <w:r w:rsidR="00990C8C" w:rsidRPr="006737AE">
        <w:rPr>
          <w:sz w:val="24"/>
          <w:szCs w:val="24"/>
        </w:rPr>
        <w:lastRenderedPageBreak/>
        <w:t>iesniegšanai Pasūtītāja iepirkumu komisija nosaka ne īsāku par 10 (desmit) darbdienām pēc pieprasījuma izsniegšanas vai nosūtīšanas dienas. Ja attiecīgais pretendents noteiktajā termiņā neiesniedz minēto izziņu, Pasūtītāja iepirkumu komisija to izslēdz no dalības atklātā konkursā.</w:t>
      </w:r>
      <w:r w:rsidR="00990C8C" w:rsidRPr="006737AE">
        <w:rPr>
          <w:rFonts w:eastAsia="Times New Roman"/>
          <w:b/>
          <w:kern w:val="0"/>
          <w:sz w:val="24"/>
          <w:szCs w:val="24"/>
        </w:rPr>
        <w:tab/>
      </w:r>
    </w:p>
    <w:p w:rsidR="00990C8C" w:rsidRPr="006737AE" w:rsidRDefault="00826974" w:rsidP="00990C8C">
      <w:pPr>
        <w:pStyle w:val="ColorfulList-Accent11"/>
        <w:spacing w:after="120" w:line="100" w:lineRule="atLeast"/>
        <w:ind w:left="540" w:hanging="540"/>
        <w:jc w:val="both"/>
        <w:rPr>
          <w:sz w:val="24"/>
          <w:szCs w:val="24"/>
        </w:rPr>
      </w:pPr>
      <w:r w:rsidRPr="006737AE">
        <w:rPr>
          <w:rFonts w:eastAsia="Times New Roman"/>
          <w:kern w:val="0"/>
          <w:sz w:val="24"/>
          <w:szCs w:val="24"/>
        </w:rPr>
        <w:t>29</w:t>
      </w:r>
      <w:r w:rsidR="00765D1B" w:rsidRPr="006737AE">
        <w:rPr>
          <w:rFonts w:eastAsia="Times New Roman"/>
          <w:kern w:val="0"/>
          <w:sz w:val="24"/>
          <w:szCs w:val="24"/>
        </w:rPr>
        <w:t>.6</w:t>
      </w:r>
      <w:r w:rsidR="00D609DD" w:rsidRPr="006737AE">
        <w:rPr>
          <w:rFonts w:eastAsia="Times New Roman"/>
          <w:kern w:val="0"/>
          <w:sz w:val="24"/>
          <w:szCs w:val="24"/>
        </w:rPr>
        <w:t>.</w:t>
      </w:r>
      <w:r w:rsidR="00990C8C" w:rsidRPr="006737AE">
        <w:rPr>
          <w:rFonts w:eastAsia="Times New Roman"/>
          <w:kern w:val="0"/>
          <w:sz w:val="24"/>
          <w:szCs w:val="24"/>
        </w:rPr>
        <w:tab/>
      </w:r>
      <w:r w:rsidRPr="006737AE">
        <w:rPr>
          <w:sz w:val="24"/>
          <w:szCs w:val="24"/>
        </w:rPr>
        <w:t>Atklāta konkursa nolikuma 29</w:t>
      </w:r>
      <w:r w:rsidR="00990C8C" w:rsidRPr="006737AE">
        <w:rPr>
          <w:sz w:val="24"/>
          <w:szCs w:val="24"/>
        </w:rPr>
        <w:t>.4.punktu nepiemēro tām Publisko iepirkumu likuma 39.</w:t>
      </w:r>
      <w:r w:rsidR="00990C8C" w:rsidRPr="006737AE">
        <w:rPr>
          <w:sz w:val="24"/>
          <w:szCs w:val="24"/>
          <w:vertAlign w:val="superscript"/>
        </w:rPr>
        <w:t>1</w:t>
      </w:r>
      <w:r w:rsidR="00990C8C" w:rsidRPr="006737AE">
        <w:rPr>
          <w:sz w:val="24"/>
          <w:szCs w:val="24"/>
        </w:rPr>
        <w:t xml:space="preserve"> panta pirmās daļas 7. un 9.punktā minētajām personām, kuras ir reģistrētas Latvijā vai pastāvīgi dzīvo Latvijā un ir norādītas pretendenta iesniegtajā piedāvājumā. Šādā gadījumā pārbaudi veic saskaņā ar Publisko iepirkumu likuma 39.</w:t>
      </w:r>
      <w:r w:rsidR="00990C8C" w:rsidRPr="006737AE">
        <w:rPr>
          <w:sz w:val="24"/>
          <w:szCs w:val="24"/>
          <w:vertAlign w:val="superscript"/>
        </w:rPr>
        <w:t>1</w:t>
      </w:r>
      <w:r w:rsidR="00990C8C" w:rsidRPr="006737AE">
        <w:rPr>
          <w:sz w:val="24"/>
          <w:szCs w:val="24"/>
        </w:rPr>
        <w:t xml:space="preserve"> panta septīto daļu.</w:t>
      </w:r>
    </w:p>
    <w:p w:rsidR="00990C8C" w:rsidRDefault="00826974" w:rsidP="0027644F">
      <w:pPr>
        <w:keepNext/>
        <w:overflowPunct w:val="0"/>
        <w:autoSpaceDE w:val="0"/>
        <w:autoSpaceDN w:val="0"/>
        <w:adjustRightInd w:val="0"/>
        <w:spacing w:after="0" w:line="240" w:lineRule="auto"/>
        <w:jc w:val="both"/>
        <w:textAlignment w:val="baseline"/>
        <w:outlineLvl w:val="0"/>
        <w:rPr>
          <w:rFonts w:ascii="Times New Roman" w:hAnsi="Times New Roman"/>
          <w:sz w:val="24"/>
          <w:szCs w:val="24"/>
        </w:rPr>
      </w:pPr>
      <w:r w:rsidRPr="006737AE">
        <w:rPr>
          <w:rFonts w:ascii="Times New Roman" w:hAnsi="Times New Roman"/>
          <w:sz w:val="24"/>
          <w:szCs w:val="24"/>
        </w:rPr>
        <w:t>29</w:t>
      </w:r>
      <w:r w:rsidR="00765D1B" w:rsidRPr="006737AE">
        <w:rPr>
          <w:rFonts w:ascii="Times New Roman" w:hAnsi="Times New Roman"/>
          <w:sz w:val="24"/>
          <w:szCs w:val="24"/>
        </w:rPr>
        <w:t>.7</w:t>
      </w:r>
      <w:r w:rsidR="00D609DD" w:rsidRPr="006737AE">
        <w:rPr>
          <w:rFonts w:ascii="Times New Roman" w:hAnsi="Times New Roman"/>
          <w:sz w:val="24"/>
          <w:szCs w:val="24"/>
        </w:rPr>
        <w:t>.</w:t>
      </w:r>
      <w:r w:rsidR="00990C8C" w:rsidRPr="006737AE">
        <w:rPr>
          <w:rFonts w:ascii="Times New Roman" w:hAnsi="Times New Roman"/>
          <w:b/>
          <w:sz w:val="24"/>
          <w:szCs w:val="24"/>
        </w:rPr>
        <w:tab/>
      </w:r>
      <w:r w:rsidR="00990C8C" w:rsidRPr="006737AE">
        <w:rPr>
          <w:rFonts w:ascii="Times New Roman" w:hAnsi="Times New Roman"/>
          <w:sz w:val="24"/>
          <w:szCs w:val="24"/>
        </w:rPr>
        <w:t>Ja tādi dokumenti, ar kuriem ārvalstī reģistrēts vai pastāvīgi dzīvojošs pretendents var apliecināt, ka uz to neattiecas Publisko iepirkumu likuma 39.</w:t>
      </w:r>
      <w:r w:rsidR="00990C8C" w:rsidRPr="006737AE">
        <w:rPr>
          <w:rFonts w:ascii="Times New Roman" w:hAnsi="Times New Roman"/>
          <w:sz w:val="24"/>
          <w:szCs w:val="24"/>
          <w:vertAlign w:val="superscript"/>
        </w:rPr>
        <w:t>1</w:t>
      </w:r>
      <w:r w:rsidR="00990C8C" w:rsidRPr="006737AE">
        <w:rPr>
          <w:rFonts w:ascii="Times New Roman" w:hAnsi="Times New Roman"/>
          <w:sz w:val="24"/>
          <w:szCs w:val="24"/>
        </w:rPr>
        <w:t xml:space="preserve"> panta pirmajā daļā noteiktie gadījumi, netiek izdoti vai ar šiem dokumentiem nepietiek, lai apliecinātu, ka uz pretendentu neattiecas Publisko iepirkumu likuma 39.</w:t>
      </w:r>
      <w:r w:rsidR="00990C8C" w:rsidRPr="006737AE">
        <w:rPr>
          <w:rFonts w:ascii="Times New Roman" w:hAnsi="Times New Roman"/>
          <w:sz w:val="24"/>
          <w:szCs w:val="24"/>
          <w:vertAlign w:val="superscript"/>
        </w:rPr>
        <w:t>1</w:t>
      </w:r>
      <w:r w:rsidR="00990C8C" w:rsidRPr="006737AE">
        <w:rPr>
          <w:rFonts w:ascii="Times New Roman" w:hAnsi="Times New Roman"/>
          <w:sz w:val="24"/>
          <w:szCs w:val="24"/>
        </w:rPr>
        <w:t xml:space="preserve"> panta pirmajā daļā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950A69" w:rsidRPr="006737AE" w:rsidRDefault="00950A69" w:rsidP="0027644F">
      <w:pPr>
        <w:keepNext/>
        <w:overflowPunct w:val="0"/>
        <w:autoSpaceDE w:val="0"/>
        <w:autoSpaceDN w:val="0"/>
        <w:adjustRightInd w:val="0"/>
        <w:spacing w:after="0" w:line="240" w:lineRule="auto"/>
        <w:jc w:val="both"/>
        <w:textAlignment w:val="baseline"/>
        <w:outlineLvl w:val="0"/>
        <w:rPr>
          <w:rFonts w:ascii="Times New Roman" w:hAnsi="Times New Roman"/>
          <w:b/>
          <w:sz w:val="24"/>
          <w:szCs w:val="24"/>
          <w:lang w:eastAsia="x-none" w:bidi="ar-SA"/>
        </w:rPr>
      </w:pPr>
    </w:p>
    <w:p w:rsidR="007E5122" w:rsidRPr="006737AE" w:rsidRDefault="00B7177C" w:rsidP="007E5122">
      <w:pPr>
        <w:spacing w:after="80"/>
        <w:ind w:left="480"/>
        <w:jc w:val="center"/>
        <w:rPr>
          <w:rFonts w:ascii="Times New Roman" w:hAnsi="Times New Roman"/>
          <w:b/>
          <w:sz w:val="24"/>
          <w:szCs w:val="24"/>
        </w:rPr>
      </w:pPr>
      <w:r w:rsidRPr="006737AE">
        <w:rPr>
          <w:rFonts w:ascii="Times New Roman" w:hAnsi="Times New Roman"/>
          <w:b/>
          <w:sz w:val="24"/>
          <w:szCs w:val="24"/>
        </w:rPr>
        <w:t>30</w:t>
      </w:r>
      <w:r w:rsidR="00797D61" w:rsidRPr="006737AE">
        <w:rPr>
          <w:rFonts w:ascii="Times New Roman" w:hAnsi="Times New Roman"/>
          <w:b/>
          <w:sz w:val="24"/>
          <w:szCs w:val="24"/>
        </w:rPr>
        <w:t>.</w:t>
      </w:r>
      <w:r w:rsidR="00287810" w:rsidRPr="006737AE">
        <w:rPr>
          <w:rFonts w:ascii="Times New Roman" w:hAnsi="Times New Roman"/>
          <w:b/>
          <w:sz w:val="24"/>
          <w:szCs w:val="24"/>
        </w:rPr>
        <w:t xml:space="preserve"> </w:t>
      </w:r>
      <w:r w:rsidR="007E5122" w:rsidRPr="006737AE">
        <w:rPr>
          <w:rFonts w:ascii="Times New Roman" w:hAnsi="Times New Roman"/>
          <w:b/>
          <w:sz w:val="24"/>
          <w:szCs w:val="24"/>
        </w:rPr>
        <w:t>KVALIFIKĀCIJAS PRASĪBAS PRETENDENTIEM UN ATLASEI IESNIEDZAMIE DOKUMENTI</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189"/>
        <w:gridCol w:w="3839"/>
      </w:tblGrid>
      <w:tr w:rsidR="007E5122" w:rsidRPr="006737AE" w:rsidTr="007E5122">
        <w:trPr>
          <w:trHeight w:val="350"/>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Nr.p.k.</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Prasības pretendentiem</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b/>
                <w:sz w:val="24"/>
                <w:szCs w:val="24"/>
              </w:rPr>
            </w:pPr>
            <w:r w:rsidRPr="006737AE">
              <w:rPr>
                <w:rFonts w:ascii="Times New Roman" w:hAnsi="Times New Roman"/>
                <w:b/>
                <w:sz w:val="24"/>
                <w:szCs w:val="24"/>
              </w:rPr>
              <w:t>Iesniedzamie dokumenti</w:t>
            </w:r>
          </w:p>
        </w:tc>
      </w:tr>
      <w:tr w:rsidR="007E5122" w:rsidRPr="006737AE" w:rsidTr="007E5122">
        <w:trPr>
          <w:trHeight w:val="4260"/>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.1</w:t>
            </w:r>
            <w:r w:rsidR="007E5122" w:rsidRPr="006737AE">
              <w:rPr>
                <w:rFonts w:ascii="Times New Roman" w:hAnsi="Times New Roman"/>
                <w:sz w:val="24"/>
                <w:szCs w:val="24"/>
              </w:rPr>
              <w:t>.</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Pretendentam – juridiskai personai (personu apvienības gadījumā – katram tās dalībniekam) jābūt reģistrētam Latvijas Republikas komercreģistrā vai līdzvērtīgā komercdarbību reģistrējošā iestādē ārvalstīs. </w:t>
            </w:r>
          </w:p>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Pretendentam jāiesniedz informācija par personām, kurām ir tiesības pārstāvēt Pretendentu.</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widowControl w:val="0"/>
              <w:suppressAutoHyphens/>
              <w:spacing w:after="0" w:line="240" w:lineRule="auto"/>
              <w:jc w:val="both"/>
              <w:rPr>
                <w:rFonts w:ascii="Times New Roman" w:eastAsia="SimSun" w:hAnsi="Times New Roman"/>
                <w:kern w:val="2"/>
                <w:sz w:val="24"/>
                <w:szCs w:val="24"/>
                <w:lang w:eastAsia="hi-IN" w:bidi="hi-IN"/>
              </w:rPr>
            </w:pPr>
            <w:r w:rsidRPr="006737AE">
              <w:rPr>
                <w:rFonts w:ascii="Times New Roman" w:eastAsia="SimSun" w:hAnsi="Times New Roman"/>
                <w:kern w:val="2"/>
                <w:sz w:val="24"/>
                <w:szCs w:val="24"/>
                <w:lang w:eastAsia="hi-IN" w:bidi="hi-IN"/>
              </w:rPr>
              <w:t>Uzņēmumu reģistra vai līdzvērtīgas komercdarbību reģistrējošas iestādes ārvalstīs, kur pretendents reģistrēts, izsniegta izziņa vai pretendenta apliecināta izziņas kopija par pārstāvības tiesībām personām, kas izsniegta ne agrāk kā vienu mēnesi pirms iesniegšanas.</w:t>
            </w:r>
          </w:p>
          <w:p w:rsidR="007E5122" w:rsidRPr="006737AE" w:rsidRDefault="007E5122">
            <w:pPr>
              <w:spacing w:after="80"/>
              <w:jc w:val="both"/>
              <w:rPr>
                <w:rFonts w:ascii="Times New Roman" w:hAnsi="Times New Roman"/>
                <w:sz w:val="24"/>
                <w:szCs w:val="24"/>
              </w:rPr>
            </w:pPr>
            <w:r w:rsidRPr="006737AE">
              <w:rPr>
                <w:rFonts w:ascii="Times New Roman" w:eastAsia="SimSun" w:hAnsi="Times New Roman"/>
                <w:kern w:val="2"/>
                <w:sz w:val="24"/>
                <w:szCs w:val="24"/>
                <w:lang w:eastAsia="hi-IN" w:bidi="hi-IN"/>
              </w:rPr>
              <w:t xml:space="preserve">Pilnvaru oriģināli vai pretendenta apliecinātas kopijas, kas noformētas atbilstoši </w:t>
            </w:r>
            <w:r w:rsidRPr="006737AE">
              <w:rPr>
                <w:rFonts w:ascii="Times New Roman" w:eastAsia="SimSun" w:hAnsi="Times New Roman"/>
                <w:color w:val="000000"/>
                <w:kern w:val="2"/>
                <w:sz w:val="24"/>
                <w:szCs w:val="24"/>
                <w:lang w:eastAsia="hi-IN" w:bidi="hi-IN"/>
              </w:rPr>
              <w:t>Nolikuma 39</w:t>
            </w:r>
            <w:r w:rsidRPr="006737AE">
              <w:rPr>
                <w:rFonts w:ascii="Times New Roman" w:eastAsia="SimSun" w:hAnsi="Times New Roman"/>
                <w:kern w:val="2"/>
                <w:sz w:val="24"/>
                <w:szCs w:val="24"/>
                <w:lang w:eastAsia="hi-IN" w:bidi="hi-IN"/>
              </w:rPr>
              <w:t>. punktam ja Pretendenta, apakšuzņēmēja, personu apvienības un personu apvienības dalībnieka iesniegtos dokumentus parakstījusi persona bez tiesībām pārstāvēt Pretendentu, apakšuzņēmēju, personu apvienību un personu apvienības dalībnieku.</w:t>
            </w:r>
          </w:p>
        </w:tc>
      </w:tr>
      <w:tr w:rsidR="007E5122" w:rsidRPr="006737AE" w:rsidTr="007E5122">
        <w:trPr>
          <w:trHeight w:val="1658"/>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.2.</w:t>
            </w:r>
          </w:p>
        </w:tc>
        <w:tc>
          <w:tcPr>
            <w:tcW w:w="4387"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Ja tiks pieņemts lēmums slēgt Līgumu ar personu apvienību, pēc PASŪTĪTĀJA pieprasījuma personu apvienībai būs jāreģistrējas Latvijas Republikas komercreģistrā līdz Līguma noslēgšanai.</w:t>
            </w:r>
          </w:p>
          <w:p w:rsidR="007E5122" w:rsidRPr="006737AE" w:rsidRDefault="007E5122">
            <w:pPr>
              <w:spacing w:after="80"/>
              <w:jc w:val="both"/>
              <w:rPr>
                <w:rFonts w:ascii="Times New Roman" w:hAnsi="Times New Roman"/>
                <w:sz w:val="24"/>
                <w:szCs w:val="24"/>
              </w:rPr>
            </w:pPr>
          </w:p>
        </w:tc>
        <w:tc>
          <w:tcPr>
            <w:tcW w:w="4008"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Apliecinājums, ja personu apvienība tiks atzīta par uzvarētāju, tā līdz Līguma slēgšanas dienai tiks reģistrēta Latvijas Republikas komercreģistrā. </w:t>
            </w:r>
          </w:p>
          <w:p w:rsidR="007E5122" w:rsidRPr="006737AE" w:rsidRDefault="007E5122">
            <w:pPr>
              <w:spacing w:after="80"/>
              <w:jc w:val="both"/>
              <w:rPr>
                <w:rFonts w:ascii="Times New Roman" w:hAnsi="Times New Roman"/>
                <w:sz w:val="24"/>
                <w:szCs w:val="24"/>
              </w:rPr>
            </w:pPr>
          </w:p>
        </w:tc>
      </w:tr>
      <w:tr w:rsidR="007E5122" w:rsidRPr="006737AE" w:rsidTr="007E5122">
        <w:trPr>
          <w:trHeight w:val="881"/>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.3.</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Pretendentam jābūt reģistrētam Sabiedrisko pakalpojumu  elektroenerģijas ražotāju un/vai tirgotāju reģistrā.</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Apliecinājums par tiesībām tirgot elektroenerģiju.</w:t>
            </w:r>
          </w:p>
        </w:tc>
      </w:tr>
      <w:tr w:rsidR="007E5122" w:rsidRPr="006737AE" w:rsidTr="007E5122">
        <w:trPr>
          <w:trHeight w:val="1429"/>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spacing w:after="80"/>
              <w:jc w:val="both"/>
              <w:rPr>
                <w:rFonts w:ascii="Times New Roman" w:hAnsi="Times New Roman"/>
                <w:sz w:val="24"/>
                <w:szCs w:val="24"/>
              </w:rPr>
            </w:pPr>
            <w:r w:rsidRPr="006737AE">
              <w:rPr>
                <w:rFonts w:ascii="Times New Roman" w:hAnsi="Times New Roman"/>
                <w:sz w:val="24"/>
                <w:szCs w:val="24"/>
              </w:rPr>
              <w:lastRenderedPageBreak/>
              <w:t>30</w:t>
            </w:r>
            <w:r w:rsidR="00856CF0" w:rsidRPr="006737AE">
              <w:rPr>
                <w:rFonts w:ascii="Times New Roman" w:hAnsi="Times New Roman"/>
                <w:sz w:val="24"/>
                <w:szCs w:val="24"/>
              </w:rPr>
              <w:t>.4.</w:t>
            </w:r>
          </w:p>
        </w:tc>
        <w:tc>
          <w:tcPr>
            <w:tcW w:w="4387" w:type="dxa"/>
            <w:tcBorders>
              <w:top w:val="single" w:sz="4" w:space="0" w:color="000000"/>
              <w:left w:val="single" w:sz="4" w:space="0" w:color="000000"/>
              <w:bottom w:val="single" w:sz="4" w:space="0" w:color="000000"/>
              <w:right w:val="single" w:sz="4" w:space="0" w:color="000000"/>
            </w:tcBorders>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 xml:space="preserve">Pretendentam ir pieredze elektroenerģijas tirgošanā, atbilstoši šī iepirkuma piegādes apjomam. </w:t>
            </w:r>
          </w:p>
          <w:p w:rsidR="007E5122" w:rsidRPr="006737AE" w:rsidRDefault="007E5122">
            <w:pPr>
              <w:spacing w:after="80"/>
              <w:jc w:val="both"/>
              <w:rPr>
                <w:rFonts w:ascii="Times New Roman" w:hAnsi="Times New Roman"/>
                <w:sz w:val="24"/>
                <w:szCs w:val="24"/>
              </w:rPr>
            </w:pP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pPr>
              <w:spacing w:after="80"/>
              <w:jc w:val="both"/>
              <w:rPr>
                <w:rFonts w:ascii="Times New Roman" w:hAnsi="Times New Roman"/>
                <w:sz w:val="24"/>
                <w:szCs w:val="24"/>
              </w:rPr>
            </w:pPr>
            <w:r w:rsidRPr="006737AE">
              <w:rPr>
                <w:rFonts w:ascii="Times New Roman" w:hAnsi="Times New Roman"/>
                <w:sz w:val="24"/>
                <w:szCs w:val="24"/>
              </w:rPr>
              <w:t>Informāciju par būtiskākajām veiktajām piegādēm ne vairāk kā trijos iepriekšējos gados, norādot summas, laiku un saņēmējus, pievienojot atsauksmes.</w:t>
            </w:r>
          </w:p>
        </w:tc>
      </w:tr>
      <w:tr w:rsidR="007E5122" w:rsidRPr="006737AE" w:rsidTr="007E5122">
        <w:trPr>
          <w:trHeight w:val="1552"/>
        </w:trPr>
        <w:tc>
          <w:tcPr>
            <w:tcW w:w="890" w:type="dxa"/>
            <w:tcBorders>
              <w:top w:val="single" w:sz="4" w:space="0" w:color="000000"/>
              <w:left w:val="single" w:sz="4" w:space="0" w:color="000000"/>
              <w:bottom w:val="single" w:sz="4" w:space="0" w:color="000000"/>
              <w:right w:val="single" w:sz="4" w:space="0" w:color="000000"/>
            </w:tcBorders>
            <w:hideMark/>
          </w:tcPr>
          <w:p w:rsidR="007E5122" w:rsidRPr="006737AE" w:rsidRDefault="00B7177C">
            <w:pPr>
              <w:rPr>
                <w:rFonts w:ascii="Times New Roman" w:hAnsi="Times New Roman"/>
                <w:sz w:val="24"/>
                <w:szCs w:val="24"/>
              </w:rPr>
            </w:pPr>
            <w:r w:rsidRPr="006737AE">
              <w:rPr>
                <w:rFonts w:ascii="Times New Roman" w:hAnsi="Times New Roman"/>
                <w:sz w:val="24"/>
                <w:szCs w:val="24"/>
              </w:rPr>
              <w:t>30</w:t>
            </w:r>
            <w:r w:rsidR="00856CF0" w:rsidRPr="006737AE">
              <w:rPr>
                <w:rFonts w:ascii="Times New Roman" w:hAnsi="Times New Roman"/>
                <w:sz w:val="24"/>
                <w:szCs w:val="24"/>
              </w:rPr>
              <w:t>.5.</w:t>
            </w:r>
          </w:p>
        </w:tc>
        <w:tc>
          <w:tcPr>
            <w:tcW w:w="4387"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rsidP="005C2269">
            <w:pPr>
              <w:rPr>
                <w:rFonts w:ascii="Times New Roman" w:hAnsi="Times New Roman"/>
                <w:sz w:val="24"/>
                <w:szCs w:val="24"/>
              </w:rPr>
            </w:pPr>
            <w:r w:rsidRPr="006737AE">
              <w:rPr>
                <w:rFonts w:ascii="Times New Roman" w:hAnsi="Times New Roman"/>
                <w:sz w:val="24"/>
                <w:szCs w:val="24"/>
              </w:rPr>
              <w:t>Pretendenta gada finanšu vidējais apgrozījums elektroenerģijas piegādē ie</w:t>
            </w:r>
            <w:r w:rsidR="000F272B" w:rsidRPr="006737AE">
              <w:rPr>
                <w:rFonts w:ascii="Times New Roman" w:hAnsi="Times New Roman"/>
                <w:sz w:val="24"/>
                <w:szCs w:val="24"/>
              </w:rPr>
              <w:t>priekšējo triju gadu laikā (201</w:t>
            </w:r>
            <w:r w:rsidR="005C2269">
              <w:rPr>
                <w:rFonts w:ascii="Times New Roman" w:hAnsi="Times New Roman"/>
                <w:sz w:val="24"/>
                <w:szCs w:val="24"/>
              </w:rPr>
              <w:t>2</w:t>
            </w:r>
            <w:r w:rsidR="00222A04">
              <w:rPr>
                <w:rFonts w:ascii="Times New Roman" w:hAnsi="Times New Roman"/>
                <w:sz w:val="24"/>
                <w:szCs w:val="24"/>
              </w:rPr>
              <w:t>., 2013</w:t>
            </w:r>
            <w:r w:rsidR="005C2269">
              <w:rPr>
                <w:rFonts w:ascii="Times New Roman" w:hAnsi="Times New Roman"/>
                <w:sz w:val="24"/>
                <w:szCs w:val="24"/>
              </w:rPr>
              <w:t>, 2014</w:t>
            </w:r>
            <w:r w:rsidRPr="006737AE">
              <w:rPr>
                <w:rFonts w:ascii="Times New Roman" w:hAnsi="Times New Roman"/>
                <w:sz w:val="24"/>
                <w:szCs w:val="24"/>
              </w:rPr>
              <w:t xml:space="preserve">.) ir ne mazāks kā pretendenta piedāvātā līgumcena. </w:t>
            </w:r>
          </w:p>
        </w:tc>
        <w:tc>
          <w:tcPr>
            <w:tcW w:w="4008" w:type="dxa"/>
            <w:tcBorders>
              <w:top w:val="single" w:sz="4" w:space="0" w:color="000000"/>
              <w:left w:val="single" w:sz="4" w:space="0" w:color="000000"/>
              <w:bottom w:val="single" w:sz="4" w:space="0" w:color="000000"/>
              <w:right w:val="single" w:sz="4" w:space="0" w:color="000000"/>
            </w:tcBorders>
            <w:hideMark/>
          </w:tcPr>
          <w:p w:rsidR="007E5122" w:rsidRPr="006737AE" w:rsidRDefault="007E5122" w:rsidP="005C2269">
            <w:pPr>
              <w:rPr>
                <w:rFonts w:ascii="Times New Roman" w:hAnsi="Times New Roman"/>
                <w:sz w:val="24"/>
                <w:szCs w:val="24"/>
              </w:rPr>
            </w:pPr>
            <w:r w:rsidRPr="006737AE">
              <w:rPr>
                <w:rFonts w:ascii="Times New Roman" w:hAnsi="Times New Roman"/>
                <w:sz w:val="24"/>
                <w:szCs w:val="24"/>
              </w:rPr>
              <w:t>Pretendenta apstiprināta izziņa par pretendenta kopējo finanšu apgrozījumu elektroenerģijas piegādē</w:t>
            </w:r>
            <w:r w:rsidR="000F272B" w:rsidRPr="006737AE">
              <w:rPr>
                <w:rFonts w:ascii="Times New Roman" w:hAnsi="Times New Roman"/>
                <w:sz w:val="24"/>
                <w:szCs w:val="24"/>
              </w:rPr>
              <w:t xml:space="preserve"> iepriekšējos trijos gados (201</w:t>
            </w:r>
            <w:r w:rsidR="005C2269">
              <w:rPr>
                <w:rFonts w:ascii="Times New Roman" w:hAnsi="Times New Roman"/>
                <w:sz w:val="24"/>
                <w:szCs w:val="24"/>
              </w:rPr>
              <w:t>2</w:t>
            </w:r>
            <w:r w:rsidR="000F272B" w:rsidRPr="006737AE">
              <w:rPr>
                <w:rFonts w:ascii="Times New Roman" w:hAnsi="Times New Roman"/>
                <w:sz w:val="24"/>
                <w:szCs w:val="24"/>
              </w:rPr>
              <w:t>., 201</w:t>
            </w:r>
            <w:r w:rsidR="005C2269">
              <w:rPr>
                <w:rFonts w:ascii="Times New Roman" w:hAnsi="Times New Roman"/>
                <w:sz w:val="24"/>
                <w:szCs w:val="24"/>
              </w:rPr>
              <w:t>3</w:t>
            </w:r>
            <w:r w:rsidR="000F272B" w:rsidRPr="006737AE">
              <w:rPr>
                <w:rFonts w:ascii="Times New Roman" w:hAnsi="Times New Roman"/>
                <w:sz w:val="24"/>
                <w:szCs w:val="24"/>
              </w:rPr>
              <w:t>., 201</w:t>
            </w:r>
            <w:r w:rsidR="005C2269">
              <w:rPr>
                <w:rFonts w:ascii="Times New Roman" w:hAnsi="Times New Roman"/>
                <w:sz w:val="24"/>
                <w:szCs w:val="24"/>
              </w:rPr>
              <w:t>4</w:t>
            </w:r>
            <w:r w:rsidRPr="006737AE">
              <w:rPr>
                <w:rFonts w:ascii="Times New Roman" w:hAnsi="Times New Roman"/>
                <w:sz w:val="24"/>
                <w:szCs w:val="24"/>
              </w:rPr>
              <w:t xml:space="preserve">.), norādot apgrozījumu katrā gadā atsevišķi. </w:t>
            </w:r>
          </w:p>
        </w:tc>
      </w:tr>
      <w:tr w:rsidR="00B36216" w:rsidRPr="006737AE" w:rsidTr="007E5122">
        <w:trPr>
          <w:trHeight w:val="1552"/>
        </w:trPr>
        <w:tc>
          <w:tcPr>
            <w:tcW w:w="890" w:type="dxa"/>
            <w:tcBorders>
              <w:top w:val="single" w:sz="4" w:space="0" w:color="000000"/>
              <w:left w:val="single" w:sz="4" w:space="0" w:color="000000"/>
              <w:bottom w:val="single" w:sz="4" w:space="0" w:color="000000"/>
              <w:right w:val="single" w:sz="4" w:space="0" w:color="000000"/>
            </w:tcBorders>
          </w:tcPr>
          <w:p w:rsidR="00B36216" w:rsidRPr="006737AE" w:rsidRDefault="00B36216">
            <w:pPr>
              <w:rPr>
                <w:rFonts w:ascii="Times New Roman" w:hAnsi="Times New Roman"/>
                <w:sz w:val="24"/>
                <w:szCs w:val="24"/>
              </w:rPr>
            </w:pPr>
            <w:r>
              <w:rPr>
                <w:rFonts w:ascii="Times New Roman" w:hAnsi="Times New Roman"/>
                <w:sz w:val="24"/>
                <w:szCs w:val="24"/>
              </w:rPr>
              <w:t>30.6.</w:t>
            </w:r>
          </w:p>
        </w:tc>
        <w:tc>
          <w:tcPr>
            <w:tcW w:w="4387" w:type="dxa"/>
            <w:tcBorders>
              <w:top w:val="single" w:sz="4" w:space="0" w:color="000000"/>
              <w:left w:val="single" w:sz="4" w:space="0" w:color="000000"/>
              <w:bottom w:val="single" w:sz="4" w:space="0" w:color="000000"/>
              <w:right w:val="single" w:sz="4" w:space="0" w:color="000000"/>
            </w:tcBorders>
          </w:tcPr>
          <w:p w:rsidR="00B36216" w:rsidRPr="001F65FE" w:rsidRDefault="001F65FE">
            <w:pPr>
              <w:rPr>
                <w:rFonts w:ascii="Times New Roman" w:hAnsi="Times New Roman"/>
                <w:sz w:val="24"/>
                <w:szCs w:val="24"/>
              </w:rPr>
            </w:pPr>
            <w:r w:rsidRPr="001F65FE">
              <w:rPr>
                <w:rFonts w:ascii="Times New Roman" w:hAnsi="Times New Roman"/>
                <w:sz w:val="24"/>
                <w:szCs w:val="24"/>
              </w:rPr>
              <w:t>Saskaņā ar Publisko iepirkumu likuma 48.panta 1.</w:t>
            </w:r>
            <w:r w:rsidRPr="001F65FE">
              <w:rPr>
                <w:rFonts w:ascii="Times New Roman" w:hAnsi="Times New Roman"/>
                <w:sz w:val="24"/>
                <w:szCs w:val="24"/>
                <w:vertAlign w:val="superscript"/>
              </w:rPr>
              <w:t>1</w:t>
            </w:r>
            <w:r w:rsidRPr="001F65FE">
              <w:rPr>
                <w:rFonts w:ascii="Times New Roman" w:hAnsi="Times New Roman"/>
                <w:sz w:val="24"/>
                <w:szCs w:val="24"/>
              </w:rPr>
              <w:t xml:space="preserve"> </w:t>
            </w:r>
            <w:r>
              <w:rPr>
                <w:rFonts w:ascii="Times New Roman" w:hAnsi="Times New Roman"/>
                <w:sz w:val="24"/>
                <w:szCs w:val="24"/>
              </w:rPr>
              <w:t>daļu</w:t>
            </w:r>
          </w:p>
        </w:tc>
        <w:tc>
          <w:tcPr>
            <w:tcW w:w="4008" w:type="dxa"/>
            <w:tcBorders>
              <w:top w:val="single" w:sz="4" w:space="0" w:color="000000"/>
              <w:left w:val="single" w:sz="4" w:space="0" w:color="000000"/>
              <w:bottom w:val="single" w:sz="4" w:space="0" w:color="000000"/>
              <w:right w:val="single" w:sz="4" w:space="0" w:color="000000"/>
            </w:tcBorders>
          </w:tcPr>
          <w:p w:rsidR="00B36216" w:rsidRPr="001F65FE" w:rsidRDefault="001F65FE" w:rsidP="001F65FE">
            <w:pPr>
              <w:jc w:val="both"/>
              <w:rPr>
                <w:rFonts w:ascii="Times New Roman" w:hAnsi="Times New Roman"/>
                <w:sz w:val="24"/>
                <w:szCs w:val="24"/>
              </w:rPr>
            </w:pPr>
            <w:r>
              <w:rPr>
                <w:rFonts w:ascii="Times New Roman" w:hAnsi="Times New Roman"/>
                <w:b/>
                <w:bCs/>
                <w:sz w:val="24"/>
                <w:szCs w:val="24"/>
              </w:rPr>
              <w:t xml:space="preserve">Izdrukas no </w:t>
            </w:r>
            <w:r w:rsidR="008B2C0D" w:rsidRPr="001F65FE">
              <w:rPr>
                <w:rFonts w:ascii="Times New Roman" w:hAnsi="Times New Roman"/>
                <w:b/>
                <w:bCs/>
                <w:sz w:val="24"/>
                <w:szCs w:val="24"/>
              </w:rPr>
              <w:t xml:space="preserve">VID elektroniskās deklarēšanas sistēmas (EDS) </w:t>
            </w:r>
            <w:r w:rsidR="008B2C0D" w:rsidRPr="001F65FE">
              <w:rPr>
                <w:rFonts w:ascii="Times New Roman" w:hAnsi="Times New Roman"/>
                <w:sz w:val="24"/>
                <w:szCs w:val="24"/>
              </w:rPr>
              <w:t>par pretendenta un tā piedāvājumā norādīto apakšuzņēmēju darba ņēmēju vidējām stundas tarifa likmēm profesiju grupās</w:t>
            </w:r>
            <w:r w:rsidRPr="001F65FE">
              <w:rPr>
                <w:rFonts w:ascii="Times New Roman" w:hAnsi="Times New Roman"/>
                <w:sz w:val="24"/>
                <w:szCs w:val="24"/>
              </w:rPr>
              <w:t xml:space="preserve"> pirmajos trijos gada ceturkšņos pēdējo četru gada ceturkšņu periodā līdz piedāvājuma iesniegšanas dienai</w:t>
            </w:r>
          </w:p>
        </w:tc>
      </w:tr>
    </w:tbl>
    <w:p w:rsidR="007E5122" w:rsidRPr="006737AE" w:rsidRDefault="007E5122" w:rsidP="001165B4">
      <w:pPr>
        <w:spacing w:after="0" w:line="240" w:lineRule="auto"/>
        <w:rPr>
          <w:rFonts w:ascii="Times New Roman" w:hAnsi="Times New Roman"/>
          <w:b/>
          <w:sz w:val="24"/>
          <w:szCs w:val="24"/>
          <w:lang w:eastAsia="lv-LV" w:bidi="ar-SA"/>
        </w:rPr>
      </w:pPr>
    </w:p>
    <w:p w:rsidR="007E5122" w:rsidRPr="006737AE" w:rsidRDefault="007E5122" w:rsidP="007E5122">
      <w:pPr>
        <w:spacing w:after="0" w:line="240" w:lineRule="auto"/>
        <w:jc w:val="center"/>
        <w:rPr>
          <w:rFonts w:ascii="Times New Roman" w:hAnsi="Times New Roman"/>
          <w:b/>
          <w:sz w:val="24"/>
          <w:szCs w:val="24"/>
          <w:lang w:eastAsia="lv-LV" w:bidi="ar-SA"/>
        </w:rPr>
      </w:pPr>
    </w:p>
    <w:p w:rsidR="007E5122" w:rsidRPr="006737AE" w:rsidRDefault="007E5122" w:rsidP="007E5122">
      <w:pPr>
        <w:spacing w:after="0" w:line="240" w:lineRule="auto"/>
        <w:jc w:val="center"/>
        <w:rPr>
          <w:rFonts w:ascii="Times New Roman" w:hAnsi="Times New Roman"/>
          <w:b/>
          <w:sz w:val="24"/>
          <w:szCs w:val="24"/>
          <w:lang w:eastAsia="lv-LV" w:bidi="ar-SA"/>
        </w:rPr>
      </w:pPr>
      <w:r w:rsidRPr="006737AE">
        <w:rPr>
          <w:rFonts w:ascii="Times New Roman" w:hAnsi="Times New Roman"/>
          <w:b/>
          <w:sz w:val="24"/>
          <w:szCs w:val="24"/>
          <w:lang w:eastAsia="lv-LV" w:bidi="ar-SA"/>
        </w:rPr>
        <w:t>TEHNISKAIS PIEDĀVĀJUMS UN FINANŠU PIEDĀVĀJUMS</w:t>
      </w:r>
    </w:p>
    <w:p w:rsidR="007E5122" w:rsidRPr="006737AE" w:rsidRDefault="007E5122" w:rsidP="007E5122">
      <w:pPr>
        <w:spacing w:after="80"/>
        <w:ind w:left="360"/>
        <w:jc w:val="both"/>
        <w:rPr>
          <w:rFonts w:ascii="Times New Roman" w:hAnsi="Times New Roman"/>
          <w:b/>
          <w:sz w:val="24"/>
          <w:szCs w:val="24"/>
        </w:rPr>
      </w:pPr>
    </w:p>
    <w:p w:rsidR="007E5122" w:rsidRPr="006737AE" w:rsidRDefault="00B7177C" w:rsidP="007E5122">
      <w:pPr>
        <w:spacing w:after="0" w:line="240" w:lineRule="auto"/>
        <w:jc w:val="both"/>
        <w:rPr>
          <w:rFonts w:ascii="Times New Roman" w:hAnsi="Times New Roman"/>
          <w:sz w:val="24"/>
          <w:szCs w:val="24"/>
          <w:lang w:eastAsia="lv-LV" w:bidi="ar-SA"/>
        </w:rPr>
      </w:pPr>
      <w:r w:rsidRPr="006737AE">
        <w:rPr>
          <w:rFonts w:ascii="Times New Roman" w:hAnsi="Times New Roman"/>
          <w:sz w:val="24"/>
          <w:szCs w:val="24"/>
          <w:lang w:eastAsia="lv-LV" w:bidi="ar-SA"/>
        </w:rPr>
        <w:t>31</w:t>
      </w:r>
      <w:r w:rsidR="007E5122" w:rsidRPr="006737AE">
        <w:rPr>
          <w:rFonts w:ascii="Times New Roman" w:hAnsi="Times New Roman"/>
          <w:sz w:val="24"/>
          <w:szCs w:val="24"/>
          <w:lang w:eastAsia="lv-LV" w:bidi="ar-SA"/>
        </w:rPr>
        <w:t>. Tehniskajā un finanšu piedāvājumā jāiekļauj:</w:t>
      </w:r>
    </w:p>
    <w:p w:rsidR="007E5122" w:rsidRPr="006737AE" w:rsidRDefault="00B7177C" w:rsidP="007E5122">
      <w:pPr>
        <w:tabs>
          <w:tab w:val="left" w:pos="426"/>
        </w:tabs>
        <w:spacing w:after="0" w:line="240" w:lineRule="auto"/>
        <w:ind w:left="426"/>
        <w:jc w:val="both"/>
        <w:rPr>
          <w:rFonts w:ascii="Times New Roman" w:hAnsi="Times New Roman"/>
          <w:sz w:val="24"/>
          <w:szCs w:val="24"/>
          <w:lang w:eastAsia="lv-LV" w:bidi="ar-SA"/>
        </w:rPr>
      </w:pPr>
      <w:r w:rsidRPr="006737AE">
        <w:rPr>
          <w:rFonts w:ascii="Times New Roman" w:hAnsi="Times New Roman"/>
          <w:sz w:val="24"/>
          <w:szCs w:val="24"/>
          <w:lang w:eastAsia="lv-LV" w:bidi="ar-SA"/>
        </w:rPr>
        <w:tab/>
        <w:t xml:space="preserve"> 31</w:t>
      </w:r>
      <w:r w:rsidR="007E5122" w:rsidRPr="006737AE">
        <w:rPr>
          <w:rFonts w:ascii="Times New Roman" w:hAnsi="Times New Roman"/>
          <w:sz w:val="24"/>
          <w:szCs w:val="24"/>
          <w:lang w:eastAsia="lv-LV" w:bidi="ar-SA"/>
        </w:rPr>
        <w:t>.1. Pretendenta pieteikums saskaņā ar pielikumu Nr.1;</w:t>
      </w:r>
    </w:p>
    <w:p w:rsidR="007E5122" w:rsidRPr="006737AE" w:rsidRDefault="007E5122" w:rsidP="007E5122">
      <w:pPr>
        <w:tabs>
          <w:tab w:val="left" w:pos="426"/>
        </w:tabs>
        <w:spacing w:after="0" w:line="240" w:lineRule="auto"/>
        <w:ind w:left="426"/>
        <w:jc w:val="both"/>
        <w:rPr>
          <w:rFonts w:ascii="Times New Roman" w:hAnsi="Times New Roman"/>
          <w:sz w:val="24"/>
          <w:szCs w:val="24"/>
          <w:lang w:eastAsia="lv-LV" w:bidi="ar-SA"/>
        </w:rPr>
      </w:pPr>
      <w:r w:rsidRPr="006737AE">
        <w:rPr>
          <w:rFonts w:ascii="Times New Roman" w:hAnsi="Times New Roman"/>
          <w:sz w:val="24"/>
          <w:szCs w:val="24"/>
          <w:lang w:eastAsia="lv-LV" w:bidi="ar-SA"/>
        </w:rPr>
        <w:tab/>
        <w:t xml:space="preserve"> 3</w:t>
      </w:r>
      <w:r w:rsidR="00B7177C" w:rsidRPr="006737AE">
        <w:rPr>
          <w:rFonts w:ascii="Times New Roman" w:hAnsi="Times New Roman"/>
          <w:sz w:val="24"/>
          <w:szCs w:val="24"/>
          <w:lang w:eastAsia="lv-LV" w:bidi="ar-SA"/>
        </w:rPr>
        <w:t>1</w:t>
      </w:r>
      <w:r w:rsidRPr="006737AE">
        <w:rPr>
          <w:rFonts w:ascii="Times New Roman" w:hAnsi="Times New Roman"/>
          <w:sz w:val="24"/>
          <w:szCs w:val="24"/>
          <w:lang w:eastAsia="lv-LV" w:bidi="ar-SA"/>
        </w:rPr>
        <w:t xml:space="preserve">.2. Tehniskās specifikācijas un finanšu piedāvājums saskaņā ar pielikumu Nr.2 </w:t>
      </w:r>
    </w:p>
    <w:p w:rsidR="007E5122" w:rsidRPr="006737AE" w:rsidRDefault="00B7177C" w:rsidP="007E5122">
      <w:pPr>
        <w:tabs>
          <w:tab w:val="left" w:pos="1276"/>
        </w:tabs>
        <w:spacing w:after="0" w:line="240" w:lineRule="auto"/>
        <w:ind w:left="709" w:hanging="709"/>
        <w:jc w:val="both"/>
        <w:rPr>
          <w:rFonts w:ascii="Times New Roman" w:hAnsi="Times New Roman"/>
          <w:sz w:val="24"/>
          <w:szCs w:val="24"/>
          <w:lang w:eastAsia="lv-LV" w:bidi="ar-SA"/>
        </w:rPr>
      </w:pPr>
      <w:r w:rsidRPr="006737AE">
        <w:rPr>
          <w:rFonts w:ascii="Times New Roman" w:hAnsi="Times New Roman"/>
          <w:sz w:val="24"/>
          <w:szCs w:val="24"/>
          <w:lang w:eastAsia="lv-LV" w:bidi="ar-SA"/>
        </w:rPr>
        <w:t xml:space="preserve">  </w:t>
      </w:r>
      <w:r w:rsidRPr="006737AE">
        <w:rPr>
          <w:rFonts w:ascii="Times New Roman" w:hAnsi="Times New Roman"/>
          <w:sz w:val="24"/>
          <w:szCs w:val="24"/>
          <w:lang w:eastAsia="lv-LV" w:bidi="ar-SA"/>
        </w:rPr>
        <w:tab/>
        <w:t xml:space="preserve"> 31</w:t>
      </w:r>
      <w:r w:rsidR="007E5122" w:rsidRPr="006737AE">
        <w:rPr>
          <w:rFonts w:ascii="Times New Roman" w:hAnsi="Times New Roman"/>
          <w:sz w:val="24"/>
          <w:szCs w:val="24"/>
          <w:lang w:eastAsia="lv-LV" w:bidi="ar-SA"/>
        </w:rPr>
        <w:t>.3. Bankas garantijas kopija (oriģināls) vai apdrošināšanas polise (neiešūtā veidā) jāpievieno iepirkuma piedāvājuma dokumentiem neiesietā veidā.</w:t>
      </w:r>
    </w:p>
    <w:p w:rsidR="007E5122" w:rsidRPr="006737AE" w:rsidRDefault="00B7177C" w:rsidP="007E5122">
      <w:pPr>
        <w:tabs>
          <w:tab w:val="left" w:pos="426"/>
        </w:tabs>
        <w:spacing w:after="0" w:line="240" w:lineRule="auto"/>
        <w:ind w:left="426" w:hanging="426"/>
        <w:jc w:val="both"/>
        <w:rPr>
          <w:rFonts w:ascii="Times New Roman" w:hAnsi="Times New Roman"/>
          <w:sz w:val="24"/>
          <w:szCs w:val="24"/>
          <w:lang w:eastAsia="lv-LV" w:bidi="ar-SA"/>
        </w:rPr>
      </w:pPr>
      <w:r w:rsidRPr="006737AE">
        <w:rPr>
          <w:rFonts w:ascii="Times New Roman" w:hAnsi="Times New Roman"/>
          <w:sz w:val="24"/>
          <w:szCs w:val="24"/>
          <w:lang w:eastAsia="lv-LV" w:bidi="ar-SA"/>
        </w:rPr>
        <w:t>32</w:t>
      </w:r>
      <w:r w:rsidR="007E5122" w:rsidRPr="006737AE">
        <w:rPr>
          <w:rFonts w:ascii="Times New Roman" w:hAnsi="Times New Roman"/>
          <w:sz w:val="24"/>
          <w:szCs w:val="24"/>
          <w:lang w:eastAsia="lv-LV" w:bidi="ar-SA"/>
        </w:rPr>
        <w:t xml:space="preserve">. </w:t>
      </w:r>
      <w:r w:rsidR="007E5122" w:rsidRPr="006737AE">
        <w:rPr>
          <w:rFonts w:ascii="Times New Roman" w:hAnsi="Times New Roman"/>
          <w:sz w:val="24"/>
          <w:szCs w:val="24"/>
        </w:rPr>
        <w:t>Finanšu piedāvājumā norāda el</w:t>
      </w:r>
      <w:r w:rsidR="004B6C99" w:rsidRPr="006737AE">
        <w:rPr>
          <w:rFonts w:ascii="Times New Roman" w:hAnsi="Times New Roman"/>
          <w:sz w:val="24"/>
          <w:szCs w:val="24"/>
        </w:rPr>
        <w:t>ektroenerģijas vienības cenu EUR</w:t>
      </w:r>
      <w:r w:rsidR="007E5122" w:rsidRPr="006737AE">
        <w:rPr>
          <w:rFonts w:ascii="Times New Roman" w:hAnsi="Times New Roman"/>
          <w:sz w:val="24"/>
          <w:szCs w:val="24"/>
        </w:rPr>
        <w:t xml:space="preserve"> (atsevišķi katrai zonai) bez PVN, par kādu tiks pārdota elektroenerģija visā Līguma darbības laikā. Līguma cenā ir jāiekļauj visas nodevas un nodokļi, kas Pasūtītājam būs jāmaksā atklāta konkursa uzvarētājam saskaņā ar Pretendenta piedāvājumu.</w:t>
      </w:r>
    </w:p>
    <w:p w:rsidR="007E5122" w:rsidRPr="006737AE" w:rsidRDefault="007E5122" w:rsidP="007E5122">
      <w:pPr>
        <w:spacing w:after="0" w:line="240" w:lineRule="auto"/>
        <w:jc w:val="both"/>
        <w:rPr>
          <w:rFonts w:ascii="Times New Roman" w:hAnsi="Times New Roman"/>
          <w:sz w:val="24"/>
          <w:szCs w:val="24"/>
        </w:rPr>
      </w:pPr>
    </w:p>
    <w:p w:rsidR="007E5122" w:rsidRPr="006737AE" w:rsidRDefault="007E5122" w:rsidP="007E5122">
      <w:pPr>
        <w:spacing w:after="0" w:line="240" w:lineRule="auto"/>
        <w:ind w:left="480"/>
        <w:jc w:val="both"/>
        <w:rPr>
          <w:rFonts w:ascii="Times New Roman" w:hAnsi="Times New Roman"/>
          <w:b/>
          <w:sz w:val="24"/>
          <w:szCs w:val="24"/>
        </w:rPr>
      </w:pPr>
      <w:r w:rsidRPr="006737AE">
        <w:rPr>
          <w:rFonts w:ascii="Times New Roman" w:hAnsi="Times New Roman"/>
          <w:b/>
          <w:sz w:val="24"/>
          <w:szCs w:val="24"/>
        </w:rPr>
        <w:t>PIEDĀVĀJUMU DOKUMENTU IZSTRĀDĀŠANA, NOFORMĒŠANA UN IESNIEGŠANA</w:t>
      </w:r>
    </w:p>
    <w:p w:rsidR="007E5122" w:rsidRPr="006737AE" w:rsidRDefault="007E5122" w:rsidP="007E5122">
      <w:pPr>
        <w:spacing w:after="0" w:line="240" w:lineRule="auto"/>
        <w:jc w:val="both"/>
        <w:rPr>
          <w:rFonts w:ascii="Times New Roman" w:hAnsi="Times New Roman"/>
          <w:b/>
          <w:sz w:val="24"/>
          <w:szCs w:val="24"/>
        </w:rPr>
      </w:pPr>
    </w:p>
    <w:p w:rsidR="00856CF0" w:rsidRPr="006737AE" w:rsidRDefault="00B7177C" w:rsidP="00856CF0">
      <w:pPr>
        <w:spacing w:after="0" w:line="240" w:lineRule="auto"/>
        <w:jc w:val="both"/>
        <w:rPr>
          <w:rFonts w:ascii="Times New Roman" w:hAnsi="Times New Roman"/>
          <w:sz w:val="24"/>
          <w:szCs w:val="24"/>
        </w:rPr>
      </w:pPr>
      <w:r w:rsidRPr="006737AE">
        <w:rPr>
          <w:rFonts w:ascii="Times New Roman" w:hAnsi="Times New Roman"/>
          <w:sz w:val="24"/>
          <w:szCs w:val="24"/>
        </w:rPr>
        <w:t>33</w:t>
      </w:r>
      <w:r w:rsidR="00856CF0" w:rsidRPr="006737AE">
        <w:rPr>
          <w:rFonts w:ascii="Times New Roman" w:hAnsi="Times New Roman"/>
          <w:sz w:val="24"/>
          <w:szCs w:val="24"/>
        </w:rPr>
        <w:t>.</w:t>
      </w:r>
      <w:r w:rsidR="007E5122" w:rsidRPr="006737AE">
        <w:rPr>
          <w:rFonts w:ascii="Times New Roman" w:hAnsi="Times New Roman"/>
          <w:sz w:val="24"/>
          <w:szCs w:val="24"/>
        </w:rPr>
        <w:t>Pretendents sagatavo, noformē un iesniedz piedāvājumu saskaņā ar Iepirkuma procedūras</w:t>
      </w:r>
    </w:p>
    <w:p w:rsidR="007E5122" w:rsidRPr="006737AE" w:rsidRDefault="00856CF0" w:rsidP="00856CF0">
      <w:pPr>
        <w:spacing w:after="0" w:line="240" w:lineRule="auto"/>
        <w:jc w:val="both"/>
        <w:rPr>
          <w:rFonts w:ascii="Times New Roman" w:hAnsi="Times New Roman"/>
          <w:sz w:val="24"/>
          <w:szCs w:val="24"/>
        </w:rPr>
      </w:pPr>
      <w:r w:rsidRPr="006737AE">
        <w:rPr>
          <w:rFonts w:ascii="Times New Roman" w:hAnsi="Times New Roman"/>
          <w:sz w:val="24"/>
          <w:szCs w:val="24"/>
        </w:rPr>
        <w:t xml:space="preserve">    </w:t>
      </w:r>
      <w:r w:rsidR="007E5122" w:rsidRPr="006737AE">
        <w:rPr>
          <w:rFonts w:ascii="Times New Roman" w:hAnsi="Times New Roman"/>
          <w:sz w:val="24"/>
          <w:szCs w:val="24"/>
        </w:rPr>
        <w:t xml:space="preserve"> </w:t>
      </w:r>
      <w:r w:rsidRPr="006737AE">
        <w:rPr>
          <w:rFonts w:ascii="Times New Roman" w:hAnsi="Times New Roman"/>
          <w:sz w:val="24"/>
          <w:szCs w:val="24"/>
        </w:rPr>
        <w:t xml:space="preserve"> </w:t>
      </w:r>
      <w:r w:rsidR="007E5122" w:rsidRPr="006737AE">
        <w:rPr>
          <w:rFonts w:ascii="Times New Roman" w:hAnsi="Times New Roman"/>
          <w:sz w:val="24"/>
          <w:szCs w:val="24"/>
        </w:rPr>
        <w:t>dokumentu noteiktajā kārtībā.</w:t>
      </w:r>
    </w:p>
    <w:p w:rsidR="007E5122" w:rsidRPr="006737AE" w:rsidRDefault="00B7177C" w:rsidP="00222A04">
      <w:pPr>
        <w:tabs>
          <w:tab w:val="left" w:pos="426"/>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t>34</w:t>
      </w:r>
      <w:r w:rsidR="00856CF0" w:rsidRPr="006737AE">
        <w:rPr>
          <w:rFonts w:ascii="Times New Roman" w:hAnsi="Times New Roman"/>
          <w:sz w:val="24"/>
          <w:szCs w:val="24"/>
        </w:rPr>
        <w:t>.</w:t>
      </w:r>
      <w:r w:rsidR="007E5122" w:rsidRPr="006737AE">
        <w:rPr>
          <w:rFonts w:ascii="Times New Roman" w:hAnsi="Times New Roman"/>
          <w:sz w:val="24"/>
          <w:szCs w:val="24"/>
        </w:rPr>
        <w:t>Dokumenti un dokumentu kopijas jāizstrādā un jānoformē saskaņā ar Dokumentu juridiskā spēka likuma normām un 2010.09.28. MK noteikumiem Nr.916 „Dokumentu izstrādāšanas un</w:t>
      </w:r>
      <w:r w:rsidR="00222A04">
        <w:rPr>
          <w:rFonts w:ascii="Times New Roman" w:hAnsi="Times New Roman"/>
          <w:sz w:val="24"/>
          <w:szCs w:val="24"/>
        </w:rPr>
        <w:t xml:space="preserve"> </w:t>
      </w:r>
      <w:r w:rsidR="007E5122" w:rsidRPr="006737AE">
        <w:rPr>
          <w:rFonts w:ascii="Times New Roman" w:hAnsi="Times New Roman"/>
          <w:sz w:val="24"/>
          <w:szCs w:val="24"/>
        </w:rPr>
        <w:t>noformēšanas kārtība”.</w:t>
      </w:r>
    </w:p>
    <w:p w:rsidR="007E5122" w:rsidRPr="006737AE" w:rsidRDefault="00856CF0" w:rsidP="00222A04">
      <w:pPr>
        <w:tabs>
          <w:tab w:val="left" w:pos="426"/>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t>3</w:t>
      </w:r>
      <w:r w:rsidR="00B7177C" w:rsidRPr="006737AE">
        <w:rPr>
          <w:rFonts w:ascii="Times New Roman" w:hAnsi="Times New Roman"/>
          <w:sz w:val="24"/>
          <w:szCs w:val="24"/>
        </w:rPr>
        <w:t>5</w:t>
      </w:r>
      <w:r w:rsidRPr="006737AE">
        <w:rPr>
          <w:rFonts w:ascii="Times New Roman" w:hAnsi="Times New Roman"/>
          <w:sz w:val="24"/>
          <w:szCs w:val="24"/>
        </w:rPr>
        <w:t>.</w:t>
      </w:r>
      <w:r w:rsidR="007E5122" w:rsidRPr="006737AE">
        <w:rPr>
          <w:rFonts w:ascii="Times New Roman" w:hAnsi="Times New Roman"/>
          <w:sz w:val="24"/>
          <w:szCs w:val="24"/>
        </w:rPr>
        <w:t>Pretendenta pieteikums un visi tam pievienotie dokumenti noformējami latviešu valodā.</w:t>
      </w:r>
      <w:r w:rsidR="00222A04">
        <w:rPr>
          <w:rFonts w:ascii="Times New Roman" w:hAnsi="Times New Roman"/>
          <w:sz w:val="24"/>
          <w:szCs w:val="24"/>
        </w:rPr>
        <w:t xml:space="preserve"> </w:t>
      </w:r>
      <w:r w:rsidR="007E5122" w:rsidRPr="006737AE">
        <w:rPr>
          <w:rFonts w:ascii="Times New Roman" w:hAnsi="Times New Roman"/>
          <w:sz w:val="24"/>
          <w:szCs w:val="24"/>
        </w:rPr>
        <w:t>Dokumentu oriģināliem, kuri iesniegti citās valodās,</w:t>
      </w:r>
      <w:r w:rsidR="00222A04">
        <w:rPr>
          <w:rFonts w:ascii="Times New Roman" w:hAnsi="Times New Roman"/>
          <w:sz w:val="24"/>
          <w:szCs w:val="24"/>
        </w:rPr>
        <w:t xml:space="preserve"> jābūt pievienotiem pretendenta apliecinātiem </w:t>
      </w:r>
      <w:r w:rsidR="007E5122" w:rsidRPr="006737AE">
        <w:rPr>
          <w:rFonts w:ascii="Times New Roman" w:hAnsi="Times New Roman"/>
          <w:sz w:val="24"/>
          <w:szCs w:val="24"/>
        </w:rPr>
        <w:t>dokumentu tulkojumiem latviešu valodā. Pretrunu gadījumā par pamatu tiks ņemti dokumenti</w:t>
      </w:r>
      <w:r w:rsidR="00222A04">
        <w:rPr>
          <w:rFonts w:ascii="Times New Roman" w:hAnsi="Times New Roman"/>
          <w:sz w:val="24"/>
          <w:szCs w:val="24"/>
        </w:rPr>
        <w:t xml:space="preserve"> </w:t>
      </w:r>
      <w:r w:rsidR="007E5122" w:rsidRPr="006737AE">
        <w:rPr>
          <w:rFonts w:ascii="Times New Roman" w:hAnsi="Times New Roman"/>
          <w:sz w:val="24"/>
          <w:szCs w:val="24"/>
        </w:rPr>
        <w:t xml:space="preserve">latviešu valodā. </w:t>
      </w:r>
    </w:p>
    <w:p w:rsidR="007E5122" w:rsidRPr="006737AE" w:rsidRDefault="00B7177C" w:rsidP="00222A04">
      <w:pPr>
        <w:tabs>
          <w:tab w:val="left" w:pos="284"/>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t>36</w:t>
      </w:r>
      <w:r w:rsidR="00856CF0" w:rsidRPr="006737AE">
        <w:rPr>
          <w:rFonts w:ascii="Times New Roman" w:hAnsi="Times New Roman"/>
          <w:sz w:val="24"/>
          <w:szCs w:val="24"/>
        </w:rPr>
        <w:t>.</w:t>
      </w:r>
      <w:r w:rsidR="007D1627" w:rsidRPr="006737AE">
        <w:rPr>
          <w:rFonts w:ascii="Times New Roman" w:hAnsi="Times New Roman"/>
          <w:sz w:val="24"/>
          <w:szCs w:val="24"/>
        </w:rPr>
        <w:t xml:space="preserve"> </w:t>
      </w:r>
      <w:r w:rsidR="007E5122" w:rsidRPr="006737AE">
        <w:rPr>
          <w:rFonts w:ascii="Times New Roman" w:hAnsi="Times New Roman"/>
          <w:sz w:val="24"/>
          <w:szCs w:val="24"/>
        </w:rPr>
        <w:t>Katrs pretendents drīkst iesniegt tikai vienu piedāvājumu vienā variantā. Pretendenti, kuri</w:t>
      </w:r>
      <w:r w:rsidR="00222A04">
        <w:rPr>
          <w:rFonts w:ascii="Times New Roman" w:hAnsi="Times New Roman"/>
          <w:sz w:val="24"/>
          <w:szCs w:val="24"/>
        </w:rPr>
        <w:t xml:space="preserve"> </w:t>
      </w:r>
      <w:r w:rsidR="007E5122" w:rsidRPr="006737AE">
        <w:rPr>
          <w:rFonts w:ascii="Times New Roman" w:hAnsi="Times New Roman"/>
          <w:sz w:val="24"/>
          <w:szCs w:val="24"/>
        </w:rPr>
        <w:t>iesnieguši</w:t>
      </w:r>
      <w:r w:rsidR="007D1627" w:rsidRPr="006737AE">
        <w:rPr>
          <w:rFonts w:ascii="Times New Roman" w:hAnsi="Times New Roman"/>
          <w:sz w:val="24"/>
          <w:szCs w:val="24"/>
        </w:rPr>
        <w:t xml:space="preserve"> </w:t>
      </w:r>
      <w:r w:rsidR="007E5122" w:rsidRPr="006737AE">
        <w:rPr>
          <w:rFonts w:ascii="Times New Roman" w:hAnsi="Times New Roman"/>
          <w:sz w:val="24"/>
          <w:szCs w:val="24"/>
        </w:rPr>
        <w:t xml:space="preserve">divus vai vairākus piedāvājumus, vai vienu </w:t>
      </w:r>
      <w:r w:rsidR="00222A04">
        <w:rPr>
          <w:rFonts w:ascii="Times New Roman" w:hAnsi="Times New Roman"/>
          <w:sz w:val="24"/>
          <w:szCs w:val="24"/>
        </w:rPr>
        <w:t xml:space="preserve">piedāvājumu iesnieguši vairākos </w:t>
      </w:r>
      <w:r w:rsidR="007E5122" w:rsidRPr="006737AE">
        <w:rPr>
          <w:rFonts w:ascii="Times New Roman" w:hAnsi="Times New Roman"/>
          <w:sz w:val="24"/>
          <w:szCs w:val="24"/>
        </w:rPr>
        <w:t>variantos,tiks izslēgti</w:t>
      </w:r>
      <w:r w:rsidR="00222A04">
        <w:rPr>
          <w:rFonts w:ascii="Times New Roman" w:hAnsi="Times New Roman"/>
          <w:sz w:val="24"/>
          <w:szCs w:val="24"/>
        </w:rPr>
        <w:t xml:space="preserve"> </w:t>
      </w:r>
      <w:r w:rsidR="007E5122" w:rsidRPr="006737AE">
        <w:rPr>
          <w:rFonts w:ascii="Times New Roman" w:hAnsi="Times New Roman"/>
          <w:sz w:val="24"/>
          <w:szCs w:val="24"/>
        </w:rPr>
        <w:t xml:space="preserve">no turpmākās dalības Konkursā. </w:t>
      </w:r>
    </w:p>
    <w:p w:rsidR="007E5122" w:rsidRPr="006737AE" w:rsidRDefault="00B7177C" w:rsidP="00222A04">
      <w:pPr>
        <w:tabs>
          <w:tab w:val="left" w:pos="426"/>
        </w:tabs>
        <w:spacing w:after="0" w:line="240" w:lineRule="auto"/>
        <w:ind w:left="284" w:hanging="284"/>
        <w:jc w:val="both"/>
        <w:rPr>
          <w:rFonts w:ascii="Times New Roman" w:hAnsi="Times New Roman"/>
          <w:sz w:val="24"/>
          <w:szCs w:val="24"/>
        </w:rPr>
      </w:pPr>
      <w:r w:rsidRPr="006737AE">
        <w:rPr>
          <w:rFonts w:ascii="Times New Roman" w:hAnsi="Times New Roman"/>
          <w:sz w:val="24"/>
          <w:szCs w:val="24"/>
        </w:rPr>
        <w:lastRenderedPageBreak/>
        <w:t>37.</w:t>
      </w:r>
      <w:r w:rsidR="007E5122" w:rsidRPr="006737AE">
        <w:rPr>
          <w:rFonts w:ascii="Times New Roman" w:hAnsi="Times New Roman"/>
          <w:sz w:val="24"/>
          <w:szCs w:val="24"/>
        </w:rPr>
        <w:t xml:space="preserve">Pretendents sedz visas izmaksas, kas ir saistītas ar piedāvājuma sagatavošanu un iesniegšanu. </w:t>
      </w:r>
      <w:r w:rsidR="00222A04">
        <w:rPr>
          <w:rFonts w:ascii="Times New Roman" w:hAnsi="Times New Roman"/>
          <w:sz w:val="24"/>
          <w:szCs w:val="24"/>
        </w:rPr>
        <w:t xml:space="preserve"> </w:t>
      </w:r>
      <w:r w:rsidR="007E5122" w:rsidRPr="006737AE">
        <w:rPr>
          <w:rFonts w:ascii="Times New Roman" w:hAnsi="Times New Roman"/>
          <w:sz w:val="24"/>
          <w:szCs w:val="24"/>
        </w:rPr>
        <w:t xml:space="preserve">Pasūtītājs neuzņemas nekādas saistības par šīm izmaksām, neatkarīgi no Konkursa rezultātiem. </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Pretendenta pieteikums un visi tam pievienotie dokumenti jāiesniedz 2 (divos) eksemplāros: piedāvājuma oriģināls un kopija, tos attiecīgi atzīmējot kā „Oriģināls” un „Kopija”. Radušos pretrunu gadījumā par pamatu tiek ņemta rakstiskā informācija, kas iekļauta piedāvājuma oriģinālā.</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Pretendenta pieteikums un apliecinājumi jāparaksta personai (-ām) ar pārstāvības tiesībām vai tās (to) pilnvarotajai (-ām) personai (-ām). Ja iepriekš minētos dokumentus paraksta pilnvarotā (-ās) persona (-as), tam jāpievieno pilnvara vai tās apliecināta kopija, atbilstoši Nolikuma 39.punktam.</w:t>
      </w:r>
    </w:p>
    <w:p w:rsidR="007E5122" w:rsidRPr="006737AE" w:rsidRDefault="007E5122" w:rsidP="007E5122">
      <w:pPr>
        <w:numPr>
          <w:ilvl w:val="0"/>
          <w:numId w:val="6"/>
        </w:numPr>
        <w:tabs>
          <w:tab w:val="left" w:pos="0"/>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Pārējie dokumenti, kuri pievienoti pretendenta pieteikumam, jāparaksta pretendenta darbiniekiem, kuri šos dokumentus sagatavojuši, norādot ieņemamo amatu.</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Ja dokumenti nebūs sagatavoti, noformēti un parakstīti atbilstoši Nolikuma un LR likumdošanas prasībām, piedāvājums var tikt uzskatīts kā neatbilstošs un noraidīts, bet pretendents izslēgts no tālākas dalības iepirkuma procedūrā.</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Piedāvājuma dokumenti sastāv no:</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 xml:space="preserve">Pieteikums dalībai Konkursā </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Pretendenta kvalifikācijas dokumenti</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Finanšu piedāvājums</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Piedāvājuma dokumenti jāievieto aizlīmētā un aizzīmogotā aploksnē, uz kuras jābūt šādām norādēm:</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Pasūtītāja nosaukums un adrese</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Pretendenta nosaukums un adrese</w:t>
      </w:r>
    </w:p>
    <w:p w:rsidR="007E5122" w:rsidRPr="006737AE" w:rsidRDefault="007E5122" w:rsidP="007E5122">
      <w:pPr>
        <w:numPr>
          <w:ilvl w:val="1"/>
          <w:numId w:val="6"/>
        </w:numPr>
        <w:tabs>
          <w:tab w:val="left" w:pos="1560"/>
        </w:tabs>
        <w:spacing w:after="0" w:line="240" w:lineRule="auto"/>
        <w:ind w:firstLine="11"/>
        <w:jc w:val="both"/>
        <w:rPr>
          <w:rFonts w:ascii="Times New Roman" w:hAnsi="Times New Roman"/>
          <w:sz w:val="24"/>
          <w:szCs w:val="24"/>
        </w:rPr>
      </w:pPr>
      <w:r w:rsidRPr="006737AE">
        <w:rPr>
          <w:rFonts w:ascii="Times New Roman" w:hAnsi="Times New Roman"/>
          <w:sz w:val="24"/>
          <w:szCs w:val="24"/>
        </w:rPr>
        <w:t>Iepirkuma nosaukums un identifikācijas numurs</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pieņem tikai tos piedāvājumus, kas noformēti tā, lai piedāvājumā iekļautā finanšu informācija nebūtu pieejama līdz piedāvājumu atvēršanas brīdim.</w:t>
      </w:r>
    </w:p>
    <w:p w:rsidR="007E5122" w:rsidRPr="006737AE" w:rsidRDefault="007E5122" w:rsidP="007E5122">
      <w:pPr>
        <w:numPr>
          <w:ilvl w:val="0"/>
          <w:numId w:val="6"/>
        </w:numPr>
        <w:tabs>
          <w:tab w:val="left" w:pos="0"/>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Konkursa pretendentam ir tiesības papildināt vai atsaukt savu piedāvājumu līdz piedāvājumu iesniegšanas termiņa beigām. Pēc piedāvājuma iesniegšanas termiņa beigām pretendents nedrīkst savu piedāvājumu labot vai papildināt. Piedāvājuma atsaukumi un papildinājumi jāsagatavo, jānoformē un jāiesniedz rakstiskā formā, analogi pārējiem piedāvājuma dokumentiem. Uz aploksnes jābūt norādīts „Papildinājums” vai „Atsaukums”. Atsaukumam ir bezierunu raksturs un tas izslēdz pretendenta tālāku līdzdalību konkursā. Pēc piedāvājuma iesniegšanas beigu termiņa iesniegtie papildinājuma vai atsaukuma dokumenti netiks pieņemti.</w:t>
      </w:r>
    </w:p>
    <w:p w:rsidR="007E5122" w:rsidRPr="006737AE" w:rsidRDefault="007E5122" w:rsidP="001165B4">
      <w:pPr>
        <w:tabs>
          <w:tab w:val="left" w:pos="1276"/>
        </w:tabs>
        <w:spacing w:after="0" w:line="240" w:lineRule="auto"/>
        <w:rPr>
          <w:rFonts w:ascii="Times New Roman" w:hAnsi="Times New Roman"/>
          <w:b/>
          <w:sz w:val="24"/>
          <w:szCs w:val="24"/>
          <w:lang w:eastAsia="x-none" w:bidi="ar-SA"/>
        </w:rPr>
      </w:pPr>
    </w:p>
    <w:p w:rsidR="007E5122" w:rsidRPr="006737AE" w:rsidRDefault="007E5122" w:rsidP="007E5122">
      <w:pPr>
        <w:tabs>
          <w:tab w:val="left" w:pos="1276"/>
        </w:tabs>
        <w:spacing w:after="0" w:line="240" w:lineRule="auto"/>
        <w:ind w:hanging="851"/>
        <w:jc w:val="center"/>
        <w:rPr>
          <w:rFonts w:ascii="Times New Roman" w:hAnsi="Times New Roman"/>
          <w:b/>
          <w:sz w:val="24"/>
          <w:szCs w:val="24"/>
          <w:lang w:eastAsia="x-none" w:bidi="ar-SA"/>
        </w:rPr>
      </w:pPr>
    </w:p>
    <w:p w:rsidR="007E5122" w:rsidRPr="006737AE" w:rsidRDefault="007E5122" w:rsidP="007E5122">
      <w:pPr>
        <w:tabs>
          <w:tab w:val="left" w:pos="1276"/>
        </w:tabs>
        <w:spacing w:after="0" w:line="240" w:lineRule="auto"/>
        <w:ind w:hanging="851"/>
        <w:jc w:val="center"/>
        <w:rPr>
          <w:rFonts w:ascii="Times New Roman" w:hAnsi="Times New Roman"/>
          <w:sz w:val="24"/>
          <w:szCs w:val="24"/>
          <w:lang w:val="x-none" w:eastAsia="x-none" w:bidi="ar-SA"/>
        </w:rPr>
      </w:pPr>
      <w:r w:rsidRPr="006737AE">
        <w:rPr>
          <w:rFonts w:ascii="Times New Roman" w:hAnsi="Times New Roman"/>
          <w:b/>
          <w:sz w:val="24"/>
          <w:szCs w:val="24"/>
          <w:lang w:val="x-none" w:eastAsia="x-none" w:bidi="ar-SA"/>
        </w:rPr>
        <w:t>PRETENDENTU ATLASE,</w:t>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r w:rsidRPr="006737AE">
        <w:rPr>
          <w:rFonts w:ascii="Times New Roman" w:hAnsi="Times New Roman"/>
          <w:b/>
          <w:sz w:val="24"/>
          <w:szCs w:val="24"/>
          <w:lang w:val="x-none" w:eastAsia="x-none" w:bidi="ar-SA"/>
        </w:rPr>
        <w:t>PIEDĀVĀJUMU ATBILSTĪBAS PĀRBAUDE UN IZVĒLE</w:t>
      </w:r>
    </w:p>
    <w:p w:rsidR="007E5122" w:rsidRPr="006737AE" w:rsidRDefault="007E5122" w:rsidP="007E5122">
      <w:pPr>
        <w:keepNext/>
        <w:overflowPunct w:val="0"/>
        <w:autoSpaceDE w:val="0"/>
        <w:autoSpaceDN w:val="0"/>
        <w:adjustRightInd w:val="0"/>
        <w:spacing w:after="0" w:line="240" w:lineRule="auto"/>
        <w:jc w:val="center"/>
        <w:textAlignment w:val="baseline"/>
        <w:outlineLvl w:val="0"/>
        <w:rPr>
          <w:rFonts w:ascii="Times New Roman" w:hAnsi="Times New Roman"/>
          <w:b/>
          <w:sz w:val="24"/>
          <w:szCs w:val="24"/>
          <w:lang w:eastAsia="x-none" w:bidi="ar-SA"/>
        </w:rPr>
      </w:pP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Pretendentu kvalifikācijas atlasi, piedāvājumu atbilstības pārbaudi un izvēli nodrošina Komisija slēgtā sēdē.</w:t>
      </w:r>
    </w:p>
    <w:p w:rsidR="007E5122" w:rsidRPr="006737AE" w:rsidRDefault="007E5122" w:rsidP="007E5122">
      <w:pPr>
        <w:numPr>
          <w:ilvl w:val="0"/>
          <w:numId w:val="6"/>
        </w:numPr>
        <w:tabs>
          <w:tab w:val="left" w:pos="426"/>
        </w:tabs>
        <w:spacing w:after="0" w:line="240" w:lineRule="auto"/>
        <w:ind w:hanging="720"/>
        <w:jc w:val="both"/>
        <w:rPr>
          <w:rFonts w:ascii="Times New Roman" w:hAnsi="Times New Roman"/>
          <w:sz w:val="24"/>
          <w:szCs w:val="24"/>
        </w:rPr>
      </w:pPr>
      <w:r w:rsidRPr="006737AE">
        <w:rPr>
          <w:rFonts w:ascii="Times New Roman" w:hAnsi="Times New Roman"/>
          <w:sz w:val="24"/>
          <w:szCs w:val="24"/>
        </w:rPr>
        <w:t>Komisija noraidīs un izslēgs no turpmākas dalības iepirkuma procedūrā, ja:</w:t>
      </w:r>
    </w:p>
    <w:p w:rsidR="007E5122" w:rsidRPr="006737AE" w:rsidRDefault="007E5122" w:rsidP="007E5122">
      <w:pPr>
        <w:numPr>
          <w:ilvl w:val="2"/>
          <w:numId w:val="6"/>
        </w:numPr>
        <w:tabs>
          <w:tab w:val="left" w:pos="993"/>
          <w:tab w:val="left" w:pos="1276"/>
        </w:tabs>
        <w:spacing w:after="0" w:line="240" w:lineRule="auto"/>
        <w:ind w:hanging="513"/>
        <w:jc w:val="both"/>
        <w:rPr>
          <w:rFonts w:ascii="Times New Roman" w:hAnsi="Times New Roman"/>
          <w:sz w:val="24"/>
          <w:szCs w:val="24"/>
        </w:rPr>
      </w:pPr>
      <w:r w:rsidRPr="006737AE">
        <w:rPr>
          <w:rFonts w:ascii="Times New Roman" w:hAnsi="Times New Roman"/>
          <w:sz w:val="24"/>
          <w:szCs w:val="24"/>
        </w:rPr>
        <w:t>Pretendents neatbilst pretendentu kvalifikāciju prasībām;</w:t>
      </w:r>
    </w:p>
    <w:p w:rsidR="007E5122" w:rsidRPr="006737AE" w:rsidRDefault="007E5122" w:rsidP="007E5122">
      <w:pPr>
        <w:numPr>
          <w:ilvl w:val="2"/>
          <w:numId w:val="6"/>
        </w:numPr>
        <w:tabs>
          <w:tab w:val="left" w:pos="567"/>
          <w:tab w:val="left" w:pos="1276"/>
        </w:tabs>
        <w:spacing w:after="0" w:line="240" w:lineRule="auto"/>
        <w:ind w:hanging="513"/>
        <w:jc w:val="both"/>
        <w:rPr>
          <w:rFonts w:ascii="Times New Roman" w:hAnsi="Times New Roman"/>
          <w:sz w:val="24"/>
          <w:szCs w:val="24"/>
        </w:rPr>
      </w:pPr>
      <w:r w:rsidRPr="006737AE">
        <w:rPr>
          <w:rFonts w:ascii="Times New Roman" w:hAnsi="Times New Roman"/>
          <w:sz w:val="24"/>
          <w:szCs w:val="24"/>
        </w:rPr>
        <w:t>Pretendenta piedāvājums neatbilst Latvijas Republikas likumdošanas un Nolikuma prasībām.</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t xml:space="preserve"> Komisija lēmumus pieņem slēgtā sēdē, pamatojoties tikai uz oriģinālo dokumentu, oriģinālo dokumentu kopiju un citu informāciju, kas pieprasīta un iesniegta līdz piedāvājuma iesniegšanas beigu termiņam.</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Piedāvājumu vērtēšanas laikā Komisija pārbauda, vai piedāvājumā nav aritmētisku kļūdu. Ja Komisija konstatē šādas kļūdas, tās tiek labotas. Par kļūdu labojumu un laboto piedāvājuma summu Pasūtītājs paziņo pretendentam, kura pieļautās kļūdas labotas. Vērtējot finanšu piedāvājumu, Komisija ņem vērā veiktos labojumus.</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lastRenderedPageBreak/>
        <w:t>Vērtējot piedāvājuma elektroenerģijas cenu, komisija ņems vērā kopējo 1 kWh cenu bez pievienotās vērtības nodokļa atbilstoši elektroenerģijas cenas aprēķina algoritmam (līgumcenu nosaka kā vidējo svērto no visu tarifu kopsummas) – skatīt pielikumu Nr.3</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u w:val="single"/>
        </w:rPr>
        <w:t>Par uzvarētāju tiks atzīts pretendenta piedāvājums ar viszemāko cenu,</w:t>
      </w:r>
      <w:r w:rsidRPr="006737AE">
        <w:rPr>
          <w:rFonts w:ascii="Times New Roman" w:hAnsi="Times New Roman"/>
          <w:sz w:val="24"/>
          <w:szCs w:val="24"/>
        </w:rPr>
        <w:t xml:space="preserve"> ja pretendents un tā iesniegtais piedāvājums ir atzīts par atbilstošu Nolikuma prasībām un piedāvātā līgumcena nepārsniedz Konkursam paredzētos finanšu resursus. Ja izraudzītais pretendents atsakās slēgt iepirkuma līgumu ar Pasūtītāju, Komisija ir tiesīga izvēlēties nākamo piedāvājumu ar zemāko līgumcenu. Ja arī nākamais izraudzītais Pretendents atsakās slēgt iepirkuma līgumu, iepirkuma procedūra tiek pārtraukta.</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Lai izvērtētu tā pretendentu kuram būtu piešķiramas līguma slēgšanas tiesības atbilstību Dalības nosacījumiem, pasūtītājs veic pārbaudi saskaņā ar Publisko iepirkumu likuma 39</w:t>
      </w:r>
      <w:r w:rsidR="006737AE">
        <w:rPr>
          <w:rFonts w:ascii="Times New Roman" w:hAnsi="Times New Roman"/>
          <w:sz w:val="24"/>
          <w:szCs w:val="24"/>
        </w:rPr>
        <w:t>.</w:t>
      </w:r>
      <w:r w:rsidR="0027644F" w:rsidRPr="006737AE">
        <w:rPr>
          <w:rFonts w:ascii="Times New Roman" w:hAnsi="Times New Roman"/>
          <w:sz w:val="24"/>
          <w:szCs w:val="24"/>
          <w:vertAlign w:val="superscript"/>
        </w:rPr>
        <w:t>1</w:t>
      </w:r>
      <w:r w:rsidR="0027644F" w:rsidRPr="006737AE">
        <w:rPr>
          <w:rFonts w:ascii="Times New Roman" w:hAnsi="Times New Roman"/>
          <w:sz w:val="24"/>
          <w:szCs w:val="24"/>
        </w:rPr>
        <w:t>pantu</w:t>
      </w:r>
      <w:r w:rsidRPr="006737AE">
        <w:rPr>
          <w:rFonts w:ascii="Times New Roman" w:hAnsi="Times New Roman"/>
          <w:sz w:val="24"/>
          <w:szCs w:val="24"/>
        </w:rPr>
        <w:t>.</w:t>
      </w:r>
    </w:p>
    <w:p w:rsidR="007E5122" w:rsidRPr="006737AE" w:rsidRDefault="007E5122" w:rsidP="007E5122">
      <w:pPr>
        <w:numPr>
          <w:ilvl w:val="0"/>
          <w:numId w:val="6"/>
        </w:numPr>
        <w:tabs>
          <w:tab w:val="left" w:pos="426"/>
          <w:tab w:val="left" w:pos="567"/>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ir tiesīgs pārtraukt iepirkuma procedūru jebkurā no tās norises posmiem no Konkursa izsludināšanas brīža līdz Līguma noslēgšanas brīdim.</w:t>
      </w:r>
    </w:p>
    <w:p w:rsidR="007E5122" w:rsidRPr="006737AE" w:rsidRDefault="007E5122" w:rsidP="007E5122">
      <w:pPr>
        <w:spacing w:after="80"/>
        <w:jc w:val="both"/>
        <w:rPr>
          <w:rFonts w:ascii="Times New Roman" w:hAnsi="Times New Roman"/>
          <w:b/>
          <w:sz w:val="24"/>
          <w:szCs w:val="24"/>
        </w:rPr>
      </w:pPr>
    </w:p>
    <w:p w:rsidR="007E5122" w:rsidRPr="006737AE" w:rsidRDefault="007E5122" w:rsidP="007E5122">
      <w:pPr>
        <w:spacing w:after="80"/>
        <w:jc w:val="center"/>
        <w:rPr>
          <w:rFonts w:ascii="Times New Roman" w:hAnsi="Times New Roman"/>
          <w:b/>
          <w:sz w:val="24"/>
          <w:szCs w:val="24"/>
        </w:rPr>
      </w:pPr>
      <w:r w:rsidRPr="006737AE">
        <w:rPr>
          <w:rFonts w:ascii="Times New Roman" w:hAnsi="Times New Roman"/>
          <w:b/>
          <w:sz w:val="24"/>
          <w:szCs w:val="24"/>
        </w:rPr>
        <w:t>IEPIRKUMA LĪGUMA NOSLĒGŠANA</w:t>
      </w:r>
    </w:p>
    <w:p w:rsidR="007E5122" w:rsidRPr="006737AE" w:rsidRDefault="007E5122" w:rsidP="007E5122">
      <w:pPr>
        <w:pStyle w:val="ListParagraph"/>
        <w:numPr>
          <w:ilvl w:val="0"/>
          <w:numId w:val="6"/>
        </w:numPr>
        <w:shd w:val="clear" w:color="auto" w:fill="FFFFFF"/>
        <w:tabs>
          <w:tab w:val="left" w:pos="426"/>
        </w:tabs>
        <w:ind w:left="426" w:hanging="426"/>
        <w:jc w:val="both"/>
        <w:rPr>
          <w:b/>
          <w:lang w:val="lv-LV"/>
        </w:rPr>
      </w:pPr>
      <w:r w:rsidRPr="006737AE">
        <w:rPr>
          <w:lang w:val="lv-LV"/>
        </w:rPr>
        <w:t>Līgums tiks slēgts ar pretendentu, kura piedāvājums ir ar viszemāko cenu, kas atbilst visām Nolikuma prasībām.</w:t>
      </w:r>
    </w:p>
    <w:p w:rsidR="007E5122" w:rsidRPr="006737AE" w:rsidRDefault="007E5122" w:rsidP="007E5122">
      <w:pPr>
        <w:numPr>
          <w:ilvl w:val="0"/>
          <w:numId w:val="6"/>
        </w:numPr>
        <w:tabs>
          <w:tab w:val="left" w:pos="426"/>
        </w:tabs>
        <w:spacing w:after="0" w:line="240" w:lineRule="auto"/>
        <w:ind w:left="426" w:hanging="426"/>
        <w:jc w:val="both"/>
        <w:rPr>
          <w:rFonts w:ascii="Times New Roman" w:hAnsi="Times New Roman"/>
          <w:sz w:val="24"/>
          <w:szCs w:val="24"/>
        </w:rPr>
      </w:pPr>
      <w:r w:rsidRPr="006737AE">
        <w:rPr>
          <w:rFonts w:ascii="Times New Roman" w:hAnsi="Times New Roman"/>
          <w:sz w:val="24"/>
          <w:szCs w:val="24"/>
        </w:rPr>
        <w:t>Ja konkursa uzvarētājs nepamatoti atsakās slēgt Līgumu ar pasūtītāju, Komisija izvēlas nākamo ar zemāko piedāvāto cenu, kas atbilst visām Nolikuma prasībām.</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t>Līgums tiks slēgts starp pretendentu un Pakalpojuma ņēmēju.</w:t>
      </w:r>
    </w:p>
    <w:p w:rsidR="007E5122" w:rsidRPr="006737AE" w:rsidRDefault="007E5122" w:rsidP="007E5122">
      <w:pPr>
        <w:numPr>
          <w:ilvl w:val="0"/>
          <w:numId w:val="6"/>
        </w:numPr>
        <w:spacing w:after="0" w:line="240" w:lineRule="auto"/>
        <w:ind w:left="426" w:hanging="426"/>
        <w:jc w:val="both"/>
        <w:rPr>
          <w:rFonts w:ascii="Times New Roman" w:hAnsi="Times New Roman"/>
          <w:sz w:val="24"/>
          <w:szCs w:val="24"/>
        </w:rPr>
      </w:pPr>
      <w:r w:rsidRPr="006737AE">
        <w:rPr>
          <w:rFonts w:ascii="Times New Roman" w:hAnsi="Times New Roman"/>
          <w:sz w:val="24"/>
          <w:szCs w:val="24"/>
        </w:rPr>
        <w:t>Pasūtītājs ir tiesīgs pārtraukt iepirkuma procedūru jebkurā tās etapā līdz Līguma noslēgšanai.</w:t>
      </w:r>
    </w:p>
    <w:p w:rsidR="007E5122" w:rsidRPr="006737AE" w:rsidRDefault="007E5122" w:rsidP="007E5122">
      <w:pPr>
        <w:numPr>
          <w:ilvl w:val="0"/>
          <w:numId w:val="6"/>
        </w:numPr>
        <w:spacing w:after="80"/>
        <w:ind w:left="426" w:hanging="426"/>
        <w:jc w:val="both"/>
        <w:rPr>
          <w:rFonts w:ascii="Times New Roman" w:hAnsi="Times New Roman"/>
          <w:sz w:val="24"/>
          <w:szCs w:val="24"/>
        </w:rPr>
      </w:pPr>
      <w:r w:rsidRPr="006737AE">
        <w:rPr>
          <w:rFonts w:ascii="Times New Roman" w:hAnsi="Times New Roman"/>
          <w:sz w:val="24"/>
          <w:szCs w:val="24"/>
        </w:rPr>
        <w:t>Līgums tiek slēgts saskaņā ar Likumā noteiktajiem termiņiem.</w:t>
      </w:r>
    </w:p>
    <w:p w:rsidR="007E5122" w:rsidRPr="006737AE" w:rsidRDefault="007E5122" w:rsidP="007E5122">
      <w:pPr>
        <w:pStyle w:val="ListParagraph"/>
        <w:shd w:val="clear" w:color="auto" w:fill="FFFFFF"/>
        <w:tabs>
          <w:tab w:val="left" w:pos="709"/>
        </w:tabs>
        <w:ind w:left="0"/>
        <w:jc w:val="both"/>
        <w:rPr>
          <w:b/>
          <w:lang w:val="lv-LV"/>
        </w:rPr>
      </w:pPr>
    </w:p>
    <w:p w:rsidR="007E5122" w:rsidRPr="006737AE" w:rsidRDefault="007E5122" w:rsidP="007E5122">
      <w:pPr>
        <w:spacing w:after="80"/>
        <w:jc w:val="center"/>
        <w:rPr>
          <w:rFonts w:ascii="Times New Roman" w:hAnsi="Times New Roman"/>
          <w:b/>
          <w:sz w:val="24"/>
          <w:szCs w:val="24"/>
        </w:rPr>
      </w:pPr>
      <w:r w:rsidRPr="006737AE">
        <w:rPr>
          <w:rFonts w:ascii="Times New Roman" w:hAnsi="Times New Roman"/>
          <w:b/>
          <w:sz w:val="24"/>
          <w:szCs w:val="24"/>
        </w:rPr>
        <w:t>PĀRĒJIE NOSACĪJUMI</w:t>
      </w:r>
    </w:p>
    <w:p w:rsidR="007E5122" w:rsidRPr="006737AE" w:rsidRDefault="007E5122" w:rsidP="007E5122">
      <w:pPr>
        <w:numPr>
          <w:ilvl w:val="0"/>
          <w:numId w:val="6"/>
        </w:numPr>
        <w:ind w:left="567" w:hanging="567"/>
        <w:rPr>
          <w:rFonts w:ascii="Times New Roman" w:hAnsi="Times New Roman"/>
          <w:sz w:val="24"/>
          <w:szCs w:val="24"/>
        </w:rPr>
      </w:pPr>
      <w:r w:rsidRPr="006737AE">
        <w:rPr>
          <w:rFonts w:ascii="Times New Roman" w:hAnsi="Times New Roman"/>
          <w:sz w:val="24"/>
          <w:szCs w:val="24"/>
        </w:rPr>
        <w:t>Iepirkumu nolikumam pievienoti šādi pielikumi, kas ir tā neatņemama sastāvdaļa un saistoši piegādātājiem:</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Nr.1 - Pretendenta pieteikuma veidlapa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Nr.2 – Finanšu piedāvājuma veidlapa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Nr.3 – Tehniskās specifikācijas uz 1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Nr.4 – Pakalpojuma līguma projekts uz 4 lpp;</w:t>
      </w:r>
    </w:p>
    <w:p w:rsidR="007E5122" w:rsidRPr="006737AE" w:rsidRDefault="007E5122" w:rsidP="007E5122">
      <w:pPr>
        <w:numPr>
          <w:ilvl w:val="1"/>
          <w:numId w:val="6"/>
        </w:numPr>
        <w:spacing w:after="0" w:line="240" w:lineRule="auto"/>
        <w:ind w:left="567" w:hanging="567"/>
        <w:jc w:val="both"/>
        <w:rPr>
          <w:rFonts w:ascii="Times New Roman" w:hAnsi="Times New Roman"/>
          <w:sz w:val="24"/>
          <w:szCs w:val="24"/>
        </w:rPr>
      </w:pPr>
      <w:r w:rsidRPr="006737AE">
        <w:rPr>
          <w:rFonts w:ascii="Times New Roman" w:hAnsi="Times New Roman"/>
          <w:sz w:val="24"/>
          <w:szCs w:val="24"/>
        </w:rPr>
        <w:t>Pielikums Nr.5 – Ventspils novada pašvaldības iestāžu kapitālsabiedrību u</w:t>
      </w:r>
      <w:r w:rsidR="00667B6B">
        <w:rPr>
          <w:rFonts w:ascii="Times New Roman" w:hAnsi="Times New Roman"/>
          <w:sz w:val="24"/>
          <w:szCs w:val="24"/>
        </w:rPr>
        <w:t>zskaitījums – līgumslēdzēji uz 9</w:t>
      </w:r>
      <w:r w:rsidRPr="006737AE">
        <w:rPr>
          <w:rFonts w:ascii="Times New Roman" w:hAnsi="Times New Roman"/>
          <w:sz w:val="24"/>
          <w:szCs w:val="24"/>
        </w:rPr>
        <w:t xml:space="preserve"> lpp.</w:t>
      </w:r>
    </w:p>
    <w:p w:rsidR="007E5122" w:rsidRPr="006737AE" w:rsidRDefault="007E5122"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F52AA1" w:rsidRPr="006737AE" w:rsidRDefault="00F52AA1" w:rsidP="007E5122">
      <w:pPr>
        <w:spacing w:after="0" w:line="240" w:lineRule="auto"/>
        <w:ind w:left="540" w:hanging="720"/>
        <w:jc w:val="both"/>
        <w:rPr>
          <w:rFonts w:ascii="Times New Roman" w:hAnsi="Times New Roman"/>
          <w:sz w:val="24"/>
          <w:szCs w:val="24"/>
        </w:rPr>
      </w:pPr>
    </w:p>
    <w:p w:rsidR="007E5122" w:rsidRPr="006737AE" w:rsidRDefault="007E5122" w:rsidP="007E5122">
      <w:pPr>
        <w:spacing w:after="0" w:line="240" w:lineRule="auto"/>
        <w:rPr>
          <w:rFonts w:ascii="Times New Roman" w:hAnsi="Times New Roman"/>
          <w:sz w:val="24"/>
          <w:szCs w:val="24"/>
        </w:rPr>
      </w:pPr>
    </w:p>
    <w:p w:rsidR="007E5122" w:rsidRDefault="007E5122" w:rsidP="007E5122">
      <w:pPr>
        <w:spacing w:after="0" w:line="240" w:lineRule="auto"/>
        <w:ind w:firstLine="720"/>
        <w:rPr>
          <w:rFonts w:ascii="Times New Roman" w:hAnsi="Times New Roman"/>
        </w:rPr>
      </w:pPr>
      <w:r w:rsidRPr="006737AE">
        <w:rPr>
          <w:rFonts w:ascii="Times New Roman" w:hAnsi="Times New Roman"/>
          <w:sz w:val="24"/>
          <w:szCs w:val="24"/>
        </w:rPr>
        <w:t>Iepirkuma komis</w:t>
      </w:r>
      <w:r w:rsidR="000F272B" w:rsidRPr="006737AE">
        <w:rPr>
          <w:rFonts w:ascii="Times New Roman" w:hAnsi="Times New Roman"/>
          <w:sz w:val="24"/>
          <w:szCs w:val="24"/>
        </w:rPr>
        <w:t>i</w:t>
      </w:r>
      <w:r w:rsidRPr="006737AE">
        <w:rPr>
          <w:rFonts w:ascii="Times New Roman" w:hAnsi="Times New Roman"/>
          <w:sz w:val="24"/>
          <w:szCs w:val="24"/>
        </w:rPr>
        <w:t>jas priekšsēdētājs</w:t>
      </w:r>
      <w:r w:rsidRPr="006737AE">
        <w:rPr>
          <w:rFonts w:ascii="Times New Roman" w:hAnsi="Times New Roman"/>
          <w:sz w:val="24"/>
          <w:szCs w:val="24"/>
        </w:rPr>
        <w:tab/>
      </w:r>
      <w:r w:rsidRPr="006737AE">
        <w:rPr>
          <w:rFonts w:ascii="Times New Roman" w:hAnsi="Times New Roman"/>
          <w:sz w:val="24"/>
          <w:szCs w:val="24"/>
        </w:rPr>
        <w:tab/>
      </w:r>
      <w:r w:rsidRPr="006737AE">
        <w:rPr>
          <w:rFonts w:ascii="Times New Roman" w:hAnsi="Times New Roman"/>
          <w:sz w:val="24"/>
          <w:szCs w:val="24"/>
        </w:rPr>
        <w:tab/>
      </w:r>
      <w:r w:rsidRPr="006737AE">
        <w:rPr>
          <w:rFonts w:ascii="Times New Roman" w:hAnsi="Times New Roman"/>
          <w:sz w:val="24"/>
          <w:szCs w:val="24"/>
        </w:rPr>
        <w:tab/>
        <w:t>M.Dadzis</w:t>
      </w:r>
      <w:r>
        <w:rPr>
          <w:rFonts w:ascii="Times New Roman" w:hAnsi="Times New Roman"/>
        </w:rPr>
        <w:br w:type="page"/>
      </w:r>
    </w:p>
    <w:p w:rsidR="007E5122" w:rsidRDefault="007E5122" w:rsidP="007E5122">
      <w:pPr>
        <w:spacing w:after="0" w:line="240" w:lineRule="auto"/>
        <w:rPr>
          <w:rFonts w:ascii="Times New Roman" w:hAnsi="Times New Roman"/>
        </w:rPr>
      </w:pPr>
    </w:p>
    <w:p w:rsidR="007E5122" w:rsidRPr="00A97F20" w:rsidRDefault="007E5122" w:rsidP="00A97F20">
      <w:pPr>
        <w:spacing w:after="0" w:line="240" w:lineRule="auto"/>
        <w:ind w:left="7513"/>
        <w:jc w:val="right"/>
        <w:rPr>
          <w:rFonts w:ascii="Times New Roman" w:hAnsi="Times New Roman"/>
          <w:b/>
          <w:sz w:val="24"/>
          <w:szCs w:val="24"/>
        </w:rPr>
      </w:pPr>
      <w:r w:rsidRPr="00A97F20">
        <w:rPr>
          <w:rFonts w:ascii="Times New Roman" w:hAnsi="Times New Roman"/>
          <w:b/>
          <w:sz w:val="24"/>
          <w:szCs w:val="24"/>
        </w:rPr>
        <w:t>Pielikums Nr.1</w:t>
      </w:r>
    </w:p>
    <w:p w:rsidR="007E5122" w:rsidRPr="00A97F20" w:rsidRDefault="00A97F20" w:rsidP="00A97F20">
      <w:pPr>
        <w:spacing w:after="0" w:line="240" w:lineRule="auto"/>
        <w:ind w:left="720"/>
        <w:jc w:val="right"/>
        <w:rPr>
          <w:rFonts w:ascii="Times New Roman" w:hAnsi="Times New Roman"/>
          <w:sz w:val="24"/>
          <w:szCs w:val="24"/>
        </w:rPr>
      </w:pPr>
      <w:r>
        <w:rPr>
          <w:rFonts w:ascii="Times New Roman" w:hAnsi="Times New Roman"/>
          <w:sz w:val="24"/>
          <w:szCs w:val="24"/>
        </w:rPr>
        <w:t xml:space="preserve">"Elektroenerģijas iegāde" </w:t>
      </w:r>
      <w:r w:rsidR="00EC06D3">
        <w:rPr>
          <w:rFonts w:ascii="Times New Roman" w:hAnsi="Times New Roman"/>
          <w:sz w:val="24"/>
          <w:szCs w:val="24"/>
        </w:rPr>
        <w:t>nolikumam</w:t>
      </w:r>
    </w:p>
    <w:p w:rsidR="007E5122" w:rsidRPr="00A97F20" w:rsidRDefault="004B6C99" w:rsidP="007E5122">
      <w:pPr>
        <w:spacing w:after="0" w:line="240" w:lineRule="auto"/>
        <w:ind w:left="720"/>
        <w:jc w:val="right"/>
        <w:rPr>
          <w:rFonts w:ascii="Times New Roman" w:hAnsi="Times New Roman"/>
          <w:sz w:val="24"/>
          <w:szCs w:val="24"/>
        </w:rPr>
      </w:pPr>
      <w:r w:rsidRPr="00A97F20">
        <w:rPr>
          <w:rFonts w:ascii="Times New Roman" w:hAnsi="Times New Roman"/>
          <w:sz w:val="24"/>
          <w:szCs w:val="24"/>
        </w:rPr>
        <w:t xml:space="preserve"> Identifikācijas Nr. VND201</w:t>
      </w:r>
      <w:r w:rsidR="005C2269" w:rsidRPr="00A97F20">
        <w:rPr>
          <w:rFonts w:ascii="Times New Roman" w:hAnsi="Times New Roman"/>
          <w:sz w:val="24"/>
          <w:szCs w:val="24"/>
        </w:rPr>
        <w:t>5</w:t>
      </w:r>
      <w:r w:rsidR="0008059E" w:rsidRPr="00A97F20">
        <w:rPr>
          <w:rFonts w:ascii="Times New Roman" w:hAnsi="Times New Roman"/>
          <w:sz w:val="24"/>
          <w:szCs w:val="24"/>
        </w:rPr>
        <w:t>/6</w:t>
      </w:r>
      <w:r w:rsidR="005C2269" w:rsidRPr="00A97F20">
        <w:rPr>
          <w:rFonts w:ascii="Times New Roman" w:hAnsi="Times New Roman"/>
          <w:sz w:val="24"/>
          <w:szCs w:val="24"/>
        </w:rPr>
        <w:t>5</w:t>
      </w:r>
    </w:p>
    <w:p w:rsidR="007E5122" w:rsidRDefault="007E5122" w:rsidP="007E5122">
      <w:pPr>
        <w:spacing w:after="0" w:line="240" w:lineRule="auto"/>
        <w:ind w:left="720"/>
        <w:rPr>
          <w:rFonts w:ascii="Times New Roman" w:hAnsi="Times New Roman"/>
          <w:sz w:val="16"/>
          <w:szCs w:val="16"/>
        </w:rPr>
      </w:pPr>
    </w:p>
    <w:p w:rsidR="007E5122" w:rsidRDefault="007E5122" w:rsidP="007E5122">
      <w:pPr>
        <w:ind w:left="720"/>
        <w:jc w:val="center"/>
        <w:rPr>
          <w:rFonts w:ascii="Times New Roman" w:hAnsi="Times New Roman"/>
          <w:b/>
        </w:rPr>
      </w:pPr>
    </w:p>
    <w:p w:rsidR="007E5122" w:rsidRPr="004F7F6C" w:rsidRDefault="007E5122" w:rsidP="007E5122">
      <w:pPr>
        <w:spacing w:after="0" w:line="240" w:lineRule="auto"/>
        <w:ind w:left="720"/>
        <w:jc w:val="center"/>
        <w:rPr>
          <w:rFonts w:ascii="Times New Roman" w:hAnsi="Times New Roman"/>
          <w:b/>
          <w:sz w:val="24"/>
          <w:szCs w:val="24"/>
        </w:rPr>
      </w:pPr>
      <w:r w:rsidRPr="004F7F6C">
        <w:rPr>
          <w:rFonts w:ascii="Times New Roman" w:hAnsi="Times New Roman"/>
          <w:b/>
          <w:sz w:val="24"/>
          <w:szCs w:val="24"/>
        </w:rPr>
        <w:t>PRETENDENTA PIETEIKUMA VEIDLAPA</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Atklātam konkursam “Elektroenerģijas iegāde”, iepir</w:t>
      </w:r>
      <w:r w:rsidR="004B6C99" w:rsidRPr="004F7F6C">
        <w:rPr>
          <w:rFonts w:ascii="Times New Roman" w:hAnsi="Times New Roman"/>
          <w:sz w:val="24"/>
          <w:szCs w:val="24"/>
        </w:rPr>
        <w:t>kuma identifikācijas Nr. VND201</w:t>
      </w:r>
      <w:r w:rsidR="005C2269">
        <w:rPr>
          <w:rFonts w:ascii="Times New Roman" w:hAnsi="Times New Roman"/>
          <w:sz w:val="24"/>
          <w:szCs w:val="24"/>
        </w:rPr>
        <w:t>5/65</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ind w:left="720"/>
        <w:rPr>
          <w:rFonts w:ascii="Times New Roman" w:hAnsi="Times New Roman"/>
          <w:b/>
          <w:sz w:val="24"/>
          <w:szCs w:val="24"/>
        </w:rPr>
      </w:pPr>
    </w:p>
    <w:p w:rsidR="007E5122" w:rsidRPr="004F7F6C" w:rsidRDefault="007E5122" w:rsidP="007E5122">
      <w:pPr>
        <w:ind w:left="720"/>
        <w:rPr>
          <w:rFonts w:ascii="Times New Roman" w:hAnsi="Times New Roman"/>
          <w:b/>
          <w:sz w:val="24"/>
          <w:szCs w:val="24"/>
        </w:rPr>
      </w:pPr>
      <w:r w:rsidRPr="004F7F6C">
        <w:rPr>
          <w:rFonts w:ascii="Times New Roman" w:hAnsi="Times New Roman"/>
          <w:b/>
          <w:sz w:val="24"/>
          <w:szCs w:val="24"/>
        </w:rPr>
        <w:t>Pasūtītājs: Ventspils novada pašvaldība</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F52AA1" w:rsidP="007E5122">
      <w:pPr>
        <w:spacing w:after="0" w:line="240" w:lineRule="auto"/>
        <w:ind w:left="720"/>
        <w:rPr>
          <w:rFonts w:ascii="Times New Roman" w:hAnsi="Times New Roman"/>
          <w:sz w:val="24"/>
          <w:szCs w:val="24"/>
        </w:rPr>
      </w:pPr>
      <w:r w:rsidRPr="004F7F6C">
        <w:rPr>
          <w:rFonts w:ascii="Times New Roman" w:hAnsi="Times New Roman"/>
          <w:sz w:val="24"/>
          <w:szCs w:val="24"/>
        </w:rPr>
        <w:t>Ventspilī, 201</w:t>
      </w:r>
      <w:r w:rsidR="005C2269">
        <w:rPr>
          <w:rFonts w:ascii="Times New Roman" w:hAnsi="Times New Roman"/>
          <w:sz w:val="24"/>
          <w:szCs w:val="24"/>
        </w:rPr>
        <w:t>6</w:t>
      </w:r>
      <w:r w:rsidR="007E5122" w:rsidRPr="004F7F6C">
        <w:rPr>
          <w:rFonts w:ascii="Times New Roman" w:hAnsi="Times New Roman"/>
          <w:sz w:val="24"/>
          <w:szCs w:val="24"/>
        </w:rPr>
        <w:t>.gada 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b/>
          <w:sz w:val="24"/>
          <w:szCs w:val="24"/>
        </w:rPr>
        <w:t xml:space="preserve">Pretendents </w:t>
      </w:r>
      <w:r w:rsidRPr="004F7F6C">
        <w:rPr>
          <w:rFonts w:ascii="Times New Roman" w:hAnsi="Times New Roman"/>
          <w:sz w:val="24"/>
          <w:szCs w:val="24"/>
        </w:rPr>
        <w:t>_______________________________________________________________,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b/>
        <w:t xml:space="preserve">                                                (pretendenta nosaukums)</w:t>
      </w:r>
    </w:p>
    <w:p w:rsidR="007E5122" w:rsidRPr="004F7F6C" w:rsidRDefault="007E5122" w:rsidP="007E5122">
      <w:pPr>
        <w:ind w:left="720"/>
        <w:rPr>
          <w:rFonts w:ascii="Times New Roman" w:hAnsi="Times New Roman"/>
          <w:sz w:val="24"/>
          <w:szCs w:val="24"/>
        </w:rPr>
      </w:pP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Reģistrācijas Nr._____________, PVN nodokļu maksātāja reģistrācijas Nr.______________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Juridiskā adrese 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Administrācijas atrašanās vietas adrese___________________________________________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Sakaru līdzekļi : tālr._________________, fakss___________, e-pasts__________________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Bankas rekvizīti ______________________________________________________________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Persona ar pārstāvības tiesībām_________________________________________________</w:t>
      </w: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ab/>
      </w:r>
      <w:r w:rsidRPr="004F7F6C">
        <w:rPr>
          <w:rFonts w:ascii="Times New Roman" w:hAnsi="Times New Roman"/>
          <w:sz w:val="24"/>
          <w:szCs w:val="24"/>
        </w:rPr>
        <w:tab/>
        <w:t xml:space="preserve">                            (amats, vārds, uzvārds, tālruņa Nr.)</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spacing w:after="0" w:line="240" w:lineRule="auto"/>
        <w:ind w:left="720"/>
        <w:rPr>
          <w:rFonts w:ascii="Times New Roman" w:hAnsi="Times New Roman"/>
          <w:sz w:val="24"/>
          <w:szCs w:val="24"/>
        </w:rPr>
      </w:pPr>
      <w:r w:rsidRPr="004F7F6C">
        <w:rPr>
          <w:rFonts w:ascii="Times New Roman" w:hAnsi="Times New Roman"/>
          <w:sz w:val="24"/>
          <w:szCs w:val="24"/>
        </w:rPr>
        <w:t>Kontaktpersona _______________________________________tel.___________________</w:t>
      </w:r>
    </w:p>
    <w:p w:rsidR="007E5122" w:rsidRPr="004F7F6C" w:rsidRDefault="007E5122" w:rsidP="007E5122">
      <w:pPr>
        <w:spacing w:after="0" w:line="240" w:lineRule="auto"/>
        <w:ind w:left="720"/>
        <w:rPr>
          <w:rFonts w:ascii="Times New Roman" w:hAnsi="Times New Roman"/>
          <w:sz w:val="24"/>
          <w:szCs w:val="24"/>
        </w:rPr>
      </w:pP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Iesniedzot šo pieteikumu, piesakām dalību atklātā konkursā “Elektroenerģijas iegā</w:t>
      </w:r>
      <w:r w:rsidR="004B6C99" w:rsidRPr="004F7F6C">
        <w:rPr>
          <w:rFonts w:ascii="Times New Roman" w:hAnsi="Times New Roman"/>
          <w:sz w:val="24"/>
          <w:szCs w:val="24"/>
        </w:rPr>
        <w:t>de”, identifikācijas nr. VND201</w:t>
      </w:r>
      <w:r w:rsidR="005C2269">
        <w:rPr>
          <w:rFonts w:ascii="Times New Roman" w:hAnsi="Times New Roman"/>
          <w:sz w:val="24"/>
          <w:szCs w:val="24"/>
        </w:rPr>
        <w:t>5/65</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Apņemamies ievērot visas konkursa nolikuma prasības.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Garantējam, ka visas konkursam iesniegtās ziņas ir patiesas.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Kamēr tiks veikta iepirkuma procedūra un gatavots galīgais Līguma teksts, šis piedāvājums noteiks mūsu savstarpējās saistības.</w:t>
      </w:r>
    </w:p>
    <w:p w:rsidR="007E5122" w:rsidRPr="004F7F6C" w:rsidRDefault="007E5122" w:rsidP="007E5122">
      <w:pPr>
        <w:numPr>
          <w:ilvl w:val="0"/>
          <w:numId w:val="7"/>
        </w:numPr>
        <w:spacing w:after="0" w:line="240" w:lineRule="auto"/>
        <w:ind w:left="993" w:hanging="273"/>
        <w:rPr>
          <w:rFonts w:ascii="Times New Roman" w:hAnsi="Times New Roman"/>
          <w:sz w:val="24"/>
          <w:szCs w:val="24"/>
        </w:rPr>
      </w:pPr>
      <w:r w:rsidRPr="004F7F6C">
        <w:rPr>
          <w:rFonts w:ascii="Times New Roman" w:hAnsi="Times New Roman"/>
          <w:sz w:val="24"/>
          <w:szCs w:val="24"/>
        </w:rPr>
        <w:t>Apliecinam, ka:</w:t>
      </w:r>
    </w:p>
    <w:p w:rsidR="007E5122" w:rsidRPr="004F7F6C" w:rsidRDefault="007E5122" w:rsidP="007E5122">
      <w:pPr>
        <w:numPr>
          <w:ilvl w:val="0"/>
          <w:numId w:val="8"/>
        </w:numPr>
        <w:spacing w:after="0" w:line="240" w:lineRule="auto"/>
        <w:ind w:left="1701" w:hanging="283"/>
        <w:rPr>
          <w:rFonts w:ascii="Times New Roman" w:hAnsi="Times New Roman"/>
          <w:sz w:val="24"/>
          <w:szCs w:val="24"/>
        </w:rPr>
      </w:pPr>
      <w:r w:rsidRPr="004F7F6C">
        <w:rPr>
          <w:rFonts w:ascii="Times New Roman" w:hAnsi="Times New Roman"/>
          <w:sz w:val="24"/>
          <w:szCs w:val="24"/>
        </w:rPr>
        <w:t>esam iepazinušies ar Iepirkuma dokumentāciju un atzīstam Pasūtītāja prasības par pamatotām, saistošām, piekrītam tām un apņemamies tās pildīt;</w:t>
      </w:r>
    </w:p>
    <w:p w:rsidR="007E5122" w:rsidRPr="004F7F6C" w:rsidRDefault="007E5122" w:rsidP="007E5122">
      <w:pPr>
        <w:numPr>
          <w:ilvl w:val="0"/>
          <w:numId w:val="8"/>
        </w:numPr>
        <w:tabs>
          <w:tab w:val="left" w:pos="1701"/>
        </w:tabs>
        <w:spacing w:after="0" w:line="240" w:lineRule="auto"/>
        <w:ind w:left="720" w:firstLine="698"/>
        <w:rPr>
          <w:rFonts w:ascii="Times New Roman" w:hAnsi="Times New Roman"/>
          <w:sz w:val="24"/>
          <w:szCs w:val="24"/>
        </w:rPr>
      </w:pPr>
      <w:r w:rsidRPr="004F7F6C">
        <w:rPr>
          <w:rFonts w:ascii="Times New Roman" w:hAnsi="Times New Roman"/>
          <w:sz w:val="24"/>
          <w:szCs w:val="24"/>
        </w:rPr>
        <w:t>pretendentam ir skaidri un saprotami viņa pienākumi un tiesības;</w:t>
      </w:r>
    </w:p>
    <w:p w:rsidR="007E5122" w:rsidRPr="004F7F6C" w:rsidRDefault="007E5122" w:rsidP="007E5122">
      <w:pPr>
        <w:numPr>
          <w:ilvl w:val="0"/>
          <w:numId w:val="8"/>
        </w:numPr>
        <w:tabs>
          <w:tab w:val="left" w:pos="1701"/>
        </w:tabs>
        <w:spacing w:after="0" w:line="240" w:lineRule="auto"/>
        <w:rPr>
          <w:rFonts w:ascii="Times New Roman" w:hAnsi="Times New Roman"/>
          <w:sz w:val="24"/>
          <w:szCs w:val="24"/>
        </w:rPr>
      </w:pPr>
      <w:r w:rsidRPr="004F7F6C">
        <w:rPr>
          <w:rFonts w:ascii="Times New Roman" w:hAnsi="Times New Roman"/>
          <w:sz w:val="24"/>
          <w:szCs w:val="24"/>
        </w:rPr>
        <w:t>piedāvājums sagatavots un iesniegts, atbilstoši Iepirkuma dokumenta prasībām.</w:t>
      </w:r>
    </w:p>
    <w:p w:rsidR="007E5122" w:rsidRPr="004F7F6C" w:rsidRDefault="007E5122" w:rsidP="007E5122">
      <w:pPr>
        <w:pBdr>
          <w:bottom w:val="single" w:sz="12" w:space="1" w:color="auto"/>
        </w:pBdr>
        <w:ind w:left="720"/>
        <w:rPr>
          <w:rFonts w:ascii="Times New Roman" w:hAnsi="Times New Roman"/>
          <w:sz w:val="24"/>
          <w:szCs w:val="24"/>
        </w:rPr>
      </w:pPr>
    </w:p>
    <w:p w:rsidR="007E5122" w:rsidRPr="004F7F6C" w:rsidRDefault="007E5122" w:rsidP="007E5122">
      <w:pPr>
        <w:spacing w:after="0" w:line="240" w:lineRule="auto"/>
        <w:ind w:left="142"/>
        <w:jc w:val="center"/>
        <w:rPr>
          <w:rFonts w:ascii="Times New Roman" w:hAnsi="Times New Roman"/>
          <w:sz w:val="24"/>
          <w:szCs w:val="24"/>
          <w:lang w:bidi="ar-SA"/>
        </w:rPr>
      </w:pPr>
      <w:r w:rsidRPr="004F7F6C">
        <w:rPr>
          <w:rFonts w:ascii="Times New Roman" w:hAnsi="Times New Roman"/>
          <w:sz w:val="24"/>
          <w:szCs w:val="24"/>
          <w:lang w:bidi="ar-SA"/>
        </w:rPr>
        <w:t>/Personas ar tiesībām pārstāvēt Pretendentu vārds, uzvārds, paraksts, ieņemamais amats/</w:t>
      </w:r>
    </w:p>
    <w:p w:rsidR="007E5122" w:rsidRPr="004F7F6C" w:rsidRDefault="007E5122" w:rsidP="007E5122">
      <w:pPr>
        <w:ind w:left="720"/>
        <w:rPr>
          <w:rFonts w:ascii="Times New Roman" w:hAnsi="Times New Roman"/>
          <w:sz w:val="24"/>
          <w:szCs w:val="24"/>
        </w:rPr>
      </w:pPr>
      <w:r w:rsidRPr="004F7F6C">
        <w:rPr>
          <w:rFonts w:ascii="Times New Roman" w:hAnsi="Times New Roman"/>
          <w:sz w:val="24"/>
          <w:szCs w:val="24"/>
        </w:rPr>
        <w:tab/>
      </w:r>
    </w:p>
    <w:p w:rsidR="007E5122" w:rsidRPr="004F7F6C" w:rsidRDefault="007E5122" w:rsidP="007E5122">
      <w:pPr>
        <w:shd w:val="clear" w:color="auto" w:fill="FFFFFF"/>
        <w:spacing w:after="0" w:line="235" w:lineRule="exact"/>
        <w:ind w:left="4032" w:right="14"/>
        <w:jc w:val="right"/>
        <w:rPr>
          <w:rFonts w:ascii="Times New Roman" w:hAnsi="Times New Roman"/>
          <w:b/>
          <w:color w:val="000000"/>
          <w:spacing w:val="-1"/>
          <w:sz w:val="24"/>
          <w:szCs w:val="24"/>
          <w:lang w:bidi="ar-SA"/>
        </w:rPr>
      </w:pPr>
      <w:r w:rsidRPr="004F7F6C">
        <w:rPr>
          <w:rFonts w:ascii="Times New Roman" w:hAnsi="Times New Roman"/>
          <w:b/>
          <w:color w:val="000000"/>
          <w:spacing w:val="-1"/>
          <w:sz w:val="24"/>
          <w:szCs w:val="24"/>
          <w:lang w:bidi="ar-SA"/>
        </w:rPr>
        <w:lastRenderedPageBreak/>
        <w:t xml:space="preserve">Pielikums Nr.2 </w:t>
      </w:r>
    </w:p>
    <w:p w:rsidR="007E5122" w:rsidRPr="004F7F6C" w:rsidRDefault="007E5122" w:rsidP="007E5122">
      <w:pPr>
        <w:spacing w:after="0" w:line="240" w:lineRule="auto"/>
        <w:jc w:val="right"/>
        <w:rPr>
          <w:rFonts w:ascii="Times New Roman" w:hAnsi="Times New Roman"/>
          <w:sz w:val="24"/>
          <w:szCs w:val="24"/>
          <w:lang w:bidi="ar-SA"/>
        </w:rPr>
      </w:pPr>
      <w:r w:rsidRPr="004F7F6C">
        <w:rPr>
          <w:rFonts w:ascii="Times New Roman" w:hAnsi="Times New Roman"/>
          <w:color w:val="000000"/>
          <w:spacing w:val="-2"/>
          <w:sz w:val="24"/>
          <w:szCs w:val="24"/>
          <w:lang w:bidi="ar-SA"/>
        </w:rPr>
        <w:t>"</w:t>
      </w:r>
      <w:r w:rsidRPr="004F7F6C">
        <w:rPr>
          <w:rFonts w:ascii="Times New Roman" w:hAnsi="Times New Roman"/>
          <w:sz w:val="24"/>
          <w:szCs w:val="24"/>
          <w:lang w:bidi="ar-SA"/>
        </w:rPr>
        <w:t>Elektroenerģijas iegāde</w:t>
      </w:r>
      <w:r w:rsidRPr="004F7F6C">
        <w:rPr>
          <w:rFonts w:ascii="Times New Roman" w:hAnsi="Times New Roman"/>
          <w:color w:val="000000"/>
          <w:spacing w:val="-2"/>
          <w:sz w:val="24"/>
          <w:szCs w:val="24"/>
          <w:lang w:bidi="ar-SA"/>
        </w:rPr>
        <w:t>"</w:t>
      </w:r>
      <w:r w:rsidR="00EC06D3">
        <w:rPr>
          <w:rFonts w:ascii="Times New Roman" w:hAnsi="Times New Roman"/>
          <w:color w:val="000000"/>
          <w:spacing w:val="-2"/>
          <w:sz w:val="24"/>
          <w:szCs w:val="24"/>
          <w:lang w:bidi="ar-SA"/>
        </w:rPr>
        <w:t xml:space="preserve"> </w:t>
      </w:r>
      <w:r w:rsidR="00EC06D3">
        <w:rPr>
          <w:rFonts w:ascii="Times New Roman" w:hAnsi="Times New Roman"/>
          <w:color w:val="000000"/>
          <w:spacing w:val="-4"/>
          <w:sz w:val="24"/>
          <w:szCs w:val="24"/>
          <w:lang w:bidi="ar-SA"/>
        </w:rPr>
        <w:t>nolikumam</w:t>
      </w:r>
    </w:p>
    <w:p w:rsidR="007E5122" w:rsidRPr="004F7F6C" w:rsidRDefault="007E5122" w:rsidP="007E5122">
      <w:pPr>
        <w:shd w:val="clear" w:color="auto" w:fill="FFFFFF"/>
        <w:spacing w:after="0" w:line="221" w:lineRule="exact"/>
        <w:ind w:right="19"/>
        <w:jc w:val="right"/>
        <w:rPr>
          <w:rFonts w:ascii="Times New Roman" w:hAnsi="Times New Roman"/>
          <w:color w:val="000000"/>
          <w:spacing w:val="-2"/>
          <w:sz w:val="24"/>
          <w:szCs w:val="24"/>
          <w:lang w:bidi="ar-SA"/>
        </w:rPr>
      </w:pPr>
      <w:r w:rsidRPr="004F7F6C">
        <w:rPr>
          <w:rFonts w:ascii="Times New Roman" w:hAnsi="Times New Roman"/>
          <w:color w:val="000000"/>
          <w:spacing w:val="-4"/>
          <w:sz w:val="24"/>
          <w:szCs w:val="24"/>
          <w:lang w:bidi="ar-SA"/>
        </w:rPr>
        <w:t xml:space="preserve"> </w:t>
      </w:r>
      <w:r w:rsidR="004B6C99" w:rsidRPr="004F7F6C">
        <w:rPr>
          <w:rFonts w:ascii="Times New Roman" w:hAnsi="Times New Roman"/>
          <w:color w:val="000000"/>
          <w:spacing w:val="-2"/>
          <w:sz w:val="24"/>
          <w:szCs w:val="24"/>
          <w:lang w:bidi="ar-SA"/>
        </w:rPr>
        <w:t>Identifikācijas Nr. VND201</w:t>
      </w:r>
      <w:r w:rsidR="005C2269">
        <w:rPr>
          <w:rFonts w:ascii="Times New Roman" w:hAnsi="Times New Roman"/>
          <w:color w:val="000000"/>
          <w:spacing w:val="-2"/>
          <w:sz w:val="24"/>
          <w:szCs w:val="24"/>
          <w:lang w:bidi="ar-SA"/>
        </w:rPr>
        <w:t>5</w:t>
      </w:r>
      <w:r w:rsidR="0008059E" w:rsidRPr="004F7F6C">
        <w:rPr>
          <w:rFonts w:ascii="Times New Roman" w:hAnsi="Times New Roman"/>
          <w:color w:val="000000"/>
          <w:spacing w:val="-2"/>
          <w:sz w:val="24"/>
          <w:szCs w:val="24"/>
          <w:lang w:bidi="ar-SA"/>
        </w:rPr>
        <w:t>/6</w:t>
      </w:r>
      <w:r w:rsidR="005C2269">
        <w:rPr>
          <w:rFonts w:ascii="Times New Roman" w:hAnsi="Times New Roman"/>
          <w:color w:val="000000"/>
          <w:spacing w:val="-2"/>
          <w:sz w:val="24"/>
          <w:szCs w:val="24"/>
          <w:lang w:bidi="ar-SA"/>
        </w:rPr>
        <w:t>5</w:t>
      </w:r>
    </w:p>
    <w:p w:rsidR="007E5122" w:rsidRPr="004F7F6C" w:rsidRDefault="007E5122" w:rsidP="007E5122">
      <w:pPr>
        <w:autoSpaceDE w:val="0"/>
        <w:autoSpaceDN w:val="0"/>
        <w:adjustRightInd w:val="0"/>
        <w:spacing w:after="0" w:line="240" w:lineRule="auto"/>
        <w:rPr>
          <w:rFonts w:ascii="Calibri" w:hAnsi="Calibri"/>
          <w:sz w:val="24"/>
          <w:szCs w:val="24"/>
          <w:lang w:eastAsia="lv-LV" w:bidi="ar-SA"/>
        </w:rPr>
      </w:pPr>
    </w:p>
    <w:p w:rsidR="007E5122" w:rsidRPr="004F7F6C" w:rsidRDefault="007E5122" w:rsidP="007E5122">
      <w:pPr>
        <w:autoSpaceDE w:val="0"/>
        <w:autoSpaceDN w:val="0"/>
        <w:adjustRightInd w:val="0"/>
        <w:spacing w:after="0" w:line="240" w:lineRule="auto"/>
        <w:jc w:val="center"/>
        <w:rPr>
          <w:rFonts w:ascii="Times New Roman" w:hAnsi="Times New Roman"/>
          <w:b/>
          <w:sz w:val="24"/>
          <w:szCs w:val="24"/>
          <w:lang w:eastAsia="lv-LV" w:bidi="ar-SA"/>
        </w:rPr>
      </w:pPr>
      <w:r w:rsidRPr="004F7F6C">
        <w:rPr>
          <w:rFonts w:ascii="Times New Roman" w:hAnsi="Times New Roman"/>
          <w:b/>
          <w:sz w:val="24"/>
          <w:szCs w:val="24"/>
          <w:lang w:eastAsia="lv-LV" w:bidi="ar-SA"/>
        </w:rPr>
        <w:t>FINANŠU PIEDĀVĀJUMA VEIDLAPA</w:t>
      </w:r>
    </w:p>
    <w:p w:rsidR="007E5122" w:rsidRPr="004F7F6C" w:rsidRDefault="007E5122" w:rsidP="007E5122">
      <w:pPr>
        <w:autoSpaceDE w:val="0"/>
        <w:autoSpaceDN w:val="0"/>
        <w:adjustRightInd w:val="0"/>
        <w:spacing w:after="0" w:line="240" w:lineRule="auto"/>
        <w:jc w:val="right"/>
        <w:rPr>
          <w:rFonts w:ascii="Times New Roman" w:hAnsi="Times New Roman"/>
          <w:sz w:val="24"/>
          <w:szCs w:val="24"/>
          <w:lang w:eastAsia="lv-LV" w:bidi="ar-SA"/>
        </w:rPr>
      </w:pPr>
    </w:p>
    <w:p w:rsidR="007E5122" w:rsidRPr="004F7F6C" w:rsidRDefault="007E5122" w:rsidP="007E5122">
      <w:p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Piedāvājam šādu elektroenerģijas pārdošanas cenu par 1kWh, kas:</w:t>
      </w: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neietver obligāto iepirkumu komponentes un sistēmas pakalpojumu tarifus, ko Pasūtītājs apmaksā saskaņā ar sistēmas operatoru noslēgtā sistēmas pakalpojumu līguma noteikumiem;</w:t>
      </w:r>
    </w:p>
    <w:p w:rsidR="007E5122" w:rsidRPr="004F7F6C" w:rsidRDefault="007E5122" w:rsidP="007E5122">
      <w:pPr>
        <w:autoSpaceDE w:val="0"/>
        <w:autoSpaceDN w:val="0"/>
        <w:adjustRightInd w:val="0"/>
        <w:spacing w:after="0" w:line="240" w:lineRule="auto"/>
        <w:ind w:left="360"/>
        <w:rPr>
          <w:rFonts w:ascii="Times New Roman" w:hAnsi="Times New Roman"/>
          <w:sz w:val="24"/>
          <w:szCs w:val="24"/>
          <w:lang w:eastAsia="lv-LV" w:bidi="ar-SA"/>
        </w:rPr>
      </w:pP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ietver balansēšanas pakalpojuma cenu;</w:t>
      </w:r>
    </w:p>
    <w:p w:rsidR="007E5122" w:rsidRPr="004F7F6C" w:rsidRDefault="007E5122" w:rsidP="007E5122">
      <w:pPr>
        <w:autoSpaceDE w:val="0"/>
        <w:autoSpaceDN w:val="0"/>
        <w:adjustRightInd w:val="0"/>
        <w:spacing w:after="0" w:line="240" w:lineRule="auto"/>
        <w:rPr>
          <w:rFonts w:ascii="Times New Roman" w:hAnsi="Times New Roman"/>
          <w:sz w:val="24"/>
          <w:szCs w:val="24"/>
          <w:lang w:eastAsia="lv-LV" w:bidi="ar-SA"/>
        </w:rPr>
      </w:pPr>
    </w:p>
    <w:p w:rsidR="007E5122" w:rsidRPr="004F7F6C" w:rsidRDefault="007E5122" w:rsidP="007E5122">
      <w:pPr>
        <w:numPr>
          <w:ilvl w:val="0"/>
          <w:numId w:val="9"/>
        </w:numPr>
        <w:autoSpaceDE w:val="0"/>
        <w:autoSpaceDN w:val="0"/>
        <w:adjustRightInd w:val="0"/>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ietver visus nodokļus un maksas, izņemot pievienotās vērtības nodokli, kas jāapmaksā saskaņā ar Latvijas Republikas normatīvajiem aktiem.</w:t>
      </w:r>
    </w:p>
    <w:p w:rsidR="007E5122" w:rsidRPr="004F7F6C" w:rsidRDefault="007E5122" w:rsidP="007E5122">
      <w:pPr>
        <w:spacing w:after="0" w:line="240" w:lineRule="auto"/>
        <w:rPr>
          <w:rFonts w:ascii="Calibri" w:hAnsi="Calibri"/>
          <w:sz w:val="24"/>
          <w:szCs w:val="24"/>
          <w:lang w:bidi="ar-SA"/>
        </w:rPr>
      </w:pPr>
    </w:p>
    <w:tbl>
      <w:tblPr>
        <w:tblW w:w="8618" w:type="dxa"/>
        <w:jc w:val="center"/>
        <w:tblInd w:w="103" w:type="dxa"/>
        <w:tblLook w:val="04A0" w:firstRow="1" w:lastRow="0" w:firstColumn="1" w:lastColumn="0" w:noHBand="0" w:noVBand="1"/>
      </w:tblPr>
      <w:tblGrid>
        <w:gridCol w:w="890"/>
        <w:gridCol w:w="6720"/>
        <w:gridCol w:w="1120"/>
      </w:tblGrid>
      <w:tr w:rsidR="007E5122" w:rsidRPr="004F7F6C" w:rsidTr="007E5122">
        <w:trPr>
          <w:trHeight w:val="765"/>
          <w:jc w:val="center"/>
        </w:trPr>
        <w:tc>
          <w:tcPr>
            <w:tcW w:w="778" w:type="dxa"/>
            <w:tcBorders>
              <w:top w:val="single" w:sz="4" w:space="0" w:color="auto"/>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Nr.p.k.</w:t>
            </w:r>
          </w:p>
        </w:tc>
        <w:tc>
          <w:tcPr>
            <w:tcW w:w="6720" w:type="dxa"/>
            <w:tcBorders>
              <w:top w:val="single" w:sz="4" w:space="0" w:color="auto"/>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Elektroenerģijas pieslēguma veids</w:t>
            </w:r>
          </w:p>
        </w:tc>
        <w:tc>
          <w:tcPr>
            <w:tcW w:w="1120" w:type="dxa"/>
            <w:tcBorders>
              <w:top w:val="single" w:sz="4" w:space="0" w:color="auto"/>
              <w:left w:val="nil"/>
              <w:bottom w:val="single" w:sz="4" w:space="0" w:color="auto"/>
              <w:right w:val="single" w:sz="4" w:space="0" w:color="auto"/>
            </w:tcBorders>
            <w:vAlign w:val="center"/>
            <w:hideMark/>
          </w:tcPr>
          <w:p w:rsidR="007E5122" w:rsidRPr="004F7F6C" w:rsidRDefault="004B6C99">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1 kWh cena, EUR</w:t>
            </w:r>
            <w:r w:rsidR="007E5122" w:rsidRPr="004F7F6C">
              <w:rPr>
                <w:rFonts w:ascii="Times New Roman" w:hAnsi="Times New Roman"/>
                <w:sz w:val="24"/>
                <w:szCs w:val="24"/>
                <w:lang w:bidi="ar-SA"/>
              </w:rPr>
              <w:t xml:space="preserve"> (bez PVN)</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w:t>
            </w:r>
          </w:p>
        </w:tc>
        <w:tc>
          <w:tcPr>
            <w:tcW w:w="67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T-1 un T-2 (attiecas uz mājsaimniecībām, tikai koplietošanas telpas)</w:t>
            </w:r>
          </w:p>
        </w:tc>
        <w:tc>
          <w:tcPr>
            <w:tcW w:w="11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II</w:t>
            </w:r>
          </w:p>
        </w:tc>
        <w:tc>
          <w:tcPr>
            <w:tcW w:w="67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T-4 vienfāzes pieslēgums (0,4 kV līnijas)</w:t>
            </w:r>
          </w:p>
        </w:tc>
        <w:tc>
          <w:tcPr>
            <w:tcW w:w="1120"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III</w:t>
            </w:r>
          </w:p>
        </w:tc>
        <w:tc>
          <w:tcPr>
            <w:tcW w:w="7840"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T-6 (viena laika zona ar atļauto slodzi līdz 400 kW):</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3.2.</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800A un lielāku:</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3.2.1.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3.2.2.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6-20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3.3.</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no 200 līdz 799A:</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3.3.1.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3.3.2.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FCD5B4"/>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3.4.</w:t>
            </w:r>
          </w:p>
        </w:tc>
        <w:tc>
          <w:tcPr>
            <w:tcW w:w="7840" w:type="dxa"/>
            <w:gridSpan w:val="2"/>
            <w:tcBorders>
              <w:top w:val="single" w:sz="4" w:space="0" w:color="auto"/>
              <w:left w:val="nil"/>
              <w:bottom w:val="single" w:sz="4" w:space="0" w:color="auto"/>
              <w:right w:val="single" w:sz="4" w:space="0" w:color="000000"/>
            </w:tcBorders>
            <w:shd w:val="clear" w:color="auto" w:fill="FCD5B4"/>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ar elektroietaišu ievadaizsardzības aparāta strāvas lielumu līdz 199A:</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3.4.1.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līnijas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bidi="ar-SA"/>
              </w:rPr>
            </w:pPr>
            <w:r w:rsidRPr="004F7F6C">
              <w:rPr>
                <w:rFonts w:ascii="Times New Roman" w:hAnsi="Times New Roman"/>
                <w:i/>
                <w:iCs/>
                <w:sz w:val="24"/>
                <w:szCs w:val="24"/>
                <w:lang w:bidi="ar-SA"/>
              </w:rPr>
              <w:t>3.4.2.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bidi="ar-SA"/>
              </w:rPr>
            </w:pPr>
            <w:r w:rsidRPr="004F7F6C">
              <w:rPr>
                <w:rFonts w:ascii="Times New Roman" w:hAnsi="Times New Roman"/>
                <w:i/>
                <w:iCs/>
                <w:sz w:val="24"/>
                <w:szCs w:val="24"/>
                <w:lang w:bidi="ar-SA"/>
              </w:rPr>
              <w:t>0,4 kV kopnes</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i/>
                <w:iCs/>
                <w:sz w:val="24"/>
                <w:szCs w:val="24"/>
                <w:lang w:bidi="ar-SA"/>
              </w:rPr>
            </w:pPr>
            <w:r w:rsidRPr="004F7F6C">
              <w:rPr>
                <w:rFonts w:ascii="Times New Roman" w:hAnsi="Times New Roman"/>
                <w:i/>
                <w:iCs/>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IV</w:t>
            </w:r>
          </w:p>
        </w:tc>
        <w:tc>
          <w:tcPr>
            <w:tcW w:w="7840" w:type="dxa"/>
            <w:gridSpan w:val="2"/>
            <w:tcBorders>
              <w:top w:val="single" w:sz="4" w:space="0" w:color="auto"/>
              <w:left w:val="nil"/>
              <w:bottom w:val="single" w:sz="4" w:space="0" w:color="auto"/>
              <w:right w:val="single" w:sz="4" w:space="0" w:color="000000"/>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T-9 (ielu apgaismojums) 0,4kV līnijas:</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4.1.</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sz w:val="24"/>
                <w:szCs w:val="24"/>
                <w:lang w:bidi="ar-SA"/>
              </w:rPr>
            </w:pPr>
            <w:r w:rsidRPr="004F7F6C">
              <w:rPr>
                <w:rFonts w:ascii="Times New Roman" w:hAnsi="Times New Roman"/>
                <w:sz w:val="24"/>
                <w:szCs w:val="24"/>
                <w:lang w:bidi="ar-SA"/>
              </w:rPr>
              <w:t>- nakts zona un nedēļas nogale</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r w:rsidR="007E5122" w:rsidRPr="004F7F6C" w:rsidTr="007E5122">
        <w:trPr>
          <w:trHeight w:val="255"/>
          <w:jc w:val="center"/>
        </w:trPr>
        <w:tc>
          <w:tcPr>
            <w:tcW w:w="77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sz w:val="24"/>
                <w:szCs w:val="24"/>
                <w:lang w:bidi="ar-SA"/>
              </w:rPr>
            </w:pPr>
            <w:r w:rsidRPr="004F7F6C">
              <w:rPr>
                <w:rFonts w:ascii="Times New Roman" w:hAnsi="Times New Roman"/>
                <w:sz w:val="24"/>
                <w:szCs w:val="24"/>
                <w:lang w:bidi="ar-SA"/>
              </w:rPr>
              <w:t>4.2.</w:t>
            </w:r>
          </w:p>
        </w:tc>
        <w:tc>
          <w:tcPr>
            <w:tcW w:w="67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sz w:val="24"/>
                <w:szCs w:val="24"/>
                <w:lang w:bidi="ar-SA"/>
              </w:rPr>
            </w:pPr>
            <w:r w:rsidRPr="004F7F6C">
              <w:rPr>
                <w:rFonts w:ascii="Times New Roman" w:hAnsi="Times New Roman"/>
                <w:sz w:val="24"/>
                <w:szCs w:val="24"/>
                <w:lang w:bidi="ar-SA"/>
              </w:rPr>
              <w:t>- dienas zona</w:t>
            </w:r>
          </w:p>
        </w:tc>
        <w:tc>
          <w:tcPr>
            <w:tcW w:w="1120"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rPr>
                <w:rFonts w:ascii="Times New Roman" w:hAnsi="Times New Roman"/>
                <w:sz w:val="24"/>
                <w:szCs w:val="24"/>
                <w:lang w:bidi="ar-SA"/>
              </w:rPr>
            </w:pPr>
            <w:r w:rsidRPr="004F7F6C">
              <w:rPr>
                <w:rFonts w:ascii="Times New Roman" w:hAnsi="Times New Roman"/>
                <w:sz w:val="24"/>
                <w:szCs w:val="24"/>
                <w:lang w:bidi="ar-SA"/>
              </w:rPr>
              <w:t> </w:t>
            </w:r>
          </w:p>
        </w:tc>
      </w:tr>
    </w:tbl>
    <w:p w:rsidR="007E5122" w:rsidRPr="004F7F6C" w:rsidRDefault="007E5122" w:rsidP="007E5122">
      <w:pPr>
        <w:spacing w:after="0" w:line="240" w:lineRule="auto"/>
        <w:rPr>
          <w:rFonts w:ascii="Calibri" w:hAnsi="Calibri"/>
          <w:sz w:val="24"/>
          <w:szCs w:val="24"/>
          <w:lang w:bidi="ar-SA"/>
        </w:rPr>
      </w:pPr>
    </w:p>
    <w:p w:rsidR="007E5122" w:rsidRPr="004F7F6C" w:rsidRDefault="007E5122" w:rsidP="007E5122">
      <w:pPr>
        <w:numPr>
          <w:ilvl w:val="0"/>
          <w:numId w:val="10"/>
        </w:numPr>
        <w:spacing w:after="0" w:line="240" w:lineRule="auto"/>
        <w:rPr>
          <w:rFonts w:ascii="Times New Roman" w:hAnsi="Times New Roman"/>
          <w:sz w:val="24"/>
          <w:szCs w:val="24"/>
          <w:lang w:bidi="ar-SA"/>
        </w:rPr>
      </w:pPr>
      <w:r w:rsidRPr="004F7F6C">
        <w:rPr>
          <w:rFonts w:ascii="Times New Roman" w:hAnsi="Times New Roman"/>
          <w:sz w:val="24"/>
          <w:szCs w:val="24"/>
          <w:lang w:bidi="ar-SA"/>
        </w:rPr>
        <w:t>V</w:t>
      </w:r>
      <w:r w:rsidR="004B6C99" w:rsidRPr="004F7F6C">
        <w:rPr>
          <w:rFonts w:ascii="Times New Roman" w:hAnsi="Times New Roman"/>
          <w:sz w:val="24"/>
          <w:szCs w:val="24"/>
          <w:lang w:bidi="ar-SA"/>
        </w:rPr>
        <w:t>ērtējamā 1 (vienas) kWh cena EUR</w:t>
      </w:r>
      <w:r w:rsidRPr="004F7F6C">
        <w:rPr>
          <w:rFonts w:ascii="Times New Roman" w:hAnsi="Times New Roman"/>
          <w:sz w:val="24"/>
          <w:szCs w:val="24"/>
          <w:lang w:bidi="ar-SA"/>
        </w:rPr>
        <w:t xml:space="preserve"> bez PVN _________________ (jānorāda skaitļiem un vārdiem).</w:t>
      </w:r>
    </w:p>
    <w:p w:rsidR="007E5122" w:rsidRPr="004F7F6C" w:rsidRDefault="007E5122" w:rsidP="007E5122">
      <w:pPr>
        <w:numPr>
          <w:ilvl w:val="0"/>
          <w:numId w:val="10"/>
        </w:numPr>
        <w:spacing w:after="0" w:line="240" w:lineRule="auto"/>
        <w:jc w:val="both"/>
        <w:rPr>
          <w:rFonts w:ascii="Times New Roman" w:hAnsi="Times New Roman"/>
          <w:i/>
          <w:sz w:val="24"/>
          <w:szCs w:val="24"/>
          <w:lang w:bidi="ar-SA"/>
        </w:rPr>
      </w:pPr>
      <w:r w:rsidRPr="004F7F6C">
        <w:rPr>
          <w:rFonts w:ascii="Times New Roman" w:hAnsi="Times New Roman"/>
          <w:i/>
          <w:sz w:val="24"/>
          <w:szCs w:val="24"/>
          <w:lang w:bidi="ar-SA"/>
        </w:rPr>
        <w:t>Vērtējamo cenu aprēķina saskaņā ar Tehniskā specifikācijā noteikto formulu.</w:t>
      </w: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numPr>
          <w:ilvl w:val="0"/>
          <w:numId w:val="10"/>
        </w:numPr>
        <w:spacing w:after="0" w:line="240" w:lineRule="auto"/>
        <w:jc w:val="both"/>
        <w:rPr>
          <w:rFonts w:ascii="Times New Roman" w:hAnsi="Times New Roman"/>
          <w:sz w:val="24"/>
          <w:szCs w:val="24"/>
          <w:lang w:bidi="ar-SA"/>
        </w:rPr>
      </w:pPr>
      <w:r w:rsidRPr="004F7F6C">
        <w:rPr>
          <w:rFonts w:ascii="Times New Roman" w:hAnsi="Times New Roman"/>
          <w:sz w:val="24"/>
          <w:szCs w:val="24"/>
          <w:lang w:bidi="ar-SA"/>
        </w:rPr>
        <w:t xml:space="preserve">Kopējā </w:t>
      </w:r>
      <w:r w:rsidR="004B6C99" w:rsidRPr="004F7F6C">
        <w:rPr>
          <w:rFonts w:ascii="Times New Roman" w:hAnsi="Times New Roman"/>
          <w:sz w:val="24"/>
          <w:szCs w:val="24"/>
          <w:lang w:bidi="ar-SA"/>
        </w:rPr>
        <w:t>līgumcena EUR</w:t>
      </w:r>
      <w:r w:rsidRPr="004F7F6C">
        <w:rPr>
          <w:rFonts w:ascii="Times New Roman" w:hAnsi="Times New Roman"/>
          <w:sz w:val="24"/>
          <w:szCs w:val="24"/>
          <w:lang w:bidi="ar-SA"/>
        </w:rPr>
        <w:t xml:space="preserve"> b</w:t>
      </w:r>
      <w:r w:rsidR="00AB4390">
        <w:rPr>
          <w:rFonts w:ascii="Times New Roman" w:hAnsi="Times New Roman"/>
          <w:sz w:val="24"/>
          <w:szCs w:val="24"/>
          <w:lang w:bidi="ar-SA"/>
        </w:rPr>
        <w:t>ez PVN________________________(</w:t>
      </w:r>
      <w:r w:rsidRPr="004F7F6C">
        <w:rPr>
          <w:rFonts w:ascii="Times New Roman" w:hAnsi="Times New Roman"/>
          <w:sz w:val="24"/>
          <w:szCs w:val="24"/>
          <w:lang w:bidi="ar-SA"/>
        </w:rPr>
        <w:t>jānorāda skaitļiem un vārdiem).</w:t>
      </w: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p>
    <w:p w:rsidR="007E5122" w:rsidRPr="004F7F6C" w:rsidRDefault="007E5122" w:rsidP="007E5122">
      <w:pPr>
        <w:spacing w:after="0" w:line="240" w:lineRule="auto"/>
        <w:jc w:val="both"/>
        <w:rPr>
          <w:rFonts w:ascii="Times New Roman" w:hAnsi="Times New Roman"/>
          <w:sz w:val="24"/>
          <w:szCs w:val="24"/>
          <w:lang w:bidi="ar-SA"/>
        </w:rPr>
      </w:pPr>
      <w:r w:rsidRPr="004F7F6C">
        <w:rPr>
          <w:rFonts w:ascii="Times New Roman" w:hAnsi="Times New Roman"/>
          <w:sz w:val="24"/>
          <w:szCs w:val="24"/>
          <w:lang w:bidi="ar-SA"/>
        </w:rPr>
        <w:t>______________________________________________________________________</w:t>
      </w:r>
    </w:p>
    <w:p w:rsidR="007E5122" w:rsidRPr="004F7F6C" w:rsidRDefault="007E5122" w:rsidP="007E5122">
      <w:pPr>
        <w:spacing w:after="0" w:line="240" w:lineRule="auto"/>
        <w:ind w:left="142"/>
        <w:jc w:val="both"/>
        <w:rPr>
          <w:rFonts w:ascii="Times New Roman" w:hAnsi="Times New Roman"/>
          <w:sz w:val="24"/>
          <w:szCs w:val="24"/>
          <w:lang w:bidi="ar-SA"/>
        </w:rPr>
      </w:pPr>
      <w:r w:rsidRPr="004F7F6C">
        <w:rPr>
          <w:rFonts w:ascii="Times New Roman" w:hAnsi="Times New Roman"/>
          <w:sz w:val="24"/>
          <w:szCs w:val="24"/>
          <w:lang w:bidi="ar-SA"/>
        </w:rPr>
        <w:t xml:space="preserve">/Personas ar tiesībām pārstāvēt Pretendentu vārds, uzvārds, paraksts, ieņemamais amats/ </w:t>
      </w:r>
    </w:p>
    <w:p w:rsidR="007E5122" w:rsidRPr="004F7F6C" w:rsidRDefault="007E5122" w:rsidP="007E5122">
      <w:pPr>
        <w:spacing w:after="0" w:line="240" w:lineRule="auto"/>
        <w:rPr>
          <w:rFonts w:ascii="Calibri" w:hAnsi="Calibri"/>
          <w:sz w:val="24"/>
          <w:szCs w:val="24"/>
          <w:lang w:bidi="ar-SA"/>
        </w:rPr>
      </w:pPr>
    </w:p>
    <w:p w:rsidR="007E5122" w:rsidRPr="004F7F6C" w:rsidRDefault="007E5122" w:rsidP="007E5122">
      <w:pPr>
        <w:spacing w:after="0" w:line="240" w:lineRule="auto"/>
        <w:rPr>
          <w:rFonts w:ascii="Calibri" w:hAnsi="Calibri"/>
          <w:sz w:val="24"/>
          <w:szCs w:val="24"/>
          <w:lang w:bidi="ar-SA"/>
        </w:rPr>
      </w:pPr>
      <w:r w:rsidRPr="004F7F6C">
        <w:rPr>
          <w:rFonts w:ascii="Calibri" w:hAnsi="Calibri"/>
          <w:sz w:val="24"/>
          <w:szCs w:val="24"/>
          <w:lang w:bidi="ar-SA"/>
        </w:rPr>
        <w:br w:type="page"/>
      </w:r>
    </w:p>
    <w:p w:rsidR="007E5122" w:rsidRDefault="007E5122" w:rsidP="007E5122">
      <w:pPr>
        <w:spacing w:after="0" w:line="240" w:lineRule="auto"/>
        <w:rPr>
          <w:rFonts w:ascii="Calibri" w:hAnsi="Calibri"/>
          <w:sz w:val="24"/>
          <w:szCs w:val="24"/>
          <w:lang w:bidi="ar-SA"/>
        </w:rPr>
      </w:pPr>
    </w:p>
    <w:p w:rsidR="007E5122" w:rsidRPr="00A97F20" w:rsidRDefault="007E5122" w:rsidP="007E5122">
      <w:pPr>
        <w:shd w:val="clear" w:color="auto" w:fill="FFFFFF"/>
        <w:spacing w:after="0" w:line="235" w:lineRule="exact"/>
        <w:ind w:left="4032" w:right="14"/>
        <w:jc w:val="right"/>
        <w:rPr>
          <w:rFonts w:ascii="Times New Roman" w:hAnsi="Times New Roman"/>
          <w:b/>
          <w:color w:val="000000"/>
          <w:spacing w:val="-1"/>
          <w:sz w:val="24"/>
          <w:szCs w:val="24"/>
          <w:lang w:bidi="ar-SA"/>
        </w:rPr>
      </w:pPr>
      <w:r w:rsidRPr="00A97F20">
        <w:rPr>
          <w:rFonts w:ascii="Times New Roman" w:hAnsi="Times New Roman"/>
          <w:b/>
          <w:color w:val="000000"/>
          <w:spacing w:val="-1"/>
          <w:sz w:val="24"/>
          <w:szCs w:val="24"/>
          <w:lang w:bidi="ar-SA"/>
        </w:rPr>
        <w:t xml:space="preserve">Pielikums Nr.3 </w:t>
      </w:r>
    </w:p>
    <w:p w:rsidR="007E5122" w:rsidRPr="00A97F20" w:rsidRDefault="007E5122" w:rsidP="007E5122">
      <w:pPr>
        <w:spacing w:after="0" w:line="240" w:lineRule="auto"/>
        <w:jc w:val="right"/>
        <w:rPr>
          <w:rFonts w:ascii="Times New Roman" w:hAnsi="Times New Roman"/>
          <w:color w:val="000000"/>
          <w:spacing w:val="-4"/>
          <w:sz w:val="24"/>
          <w:szCs w:val="24"/>
          <w:lang w:bidi="ar-SA"/>
        </w:rPr>
      </w:pPr>
      <w:r w:rsidRPr="00A97F20">
        <w:rPr>
          <w:rFonts w:ascii="Times New Roman" w:hAnsi="Times New Roman"/>
          <w:color w:val="000000"/>
          <w:spacing w:val="-2"/>
          <w:sz w:val="24"/>
          <w:szCs w:val="24"/>
          <w:lang w:bidi="ar-SA"/>
        </w:rPr>
        <w:t xml:space="preserve"> „</w:t>
      </w:r>
      <w:r w:rsidRPr="00A97F20">
        <w:rPr>
          <w:rFonts w:ascii="Times New Roman" w:hAnsi="Times New Roman"/>
          <w:sz w:val="24"/>
          <w:szCs w:val="24"/>
          <w:lang w:bidi="ar-SA"/>
        </w:rPr>
        <w:t>Elektroenerģijas iegāde</w:t>
      </w:r>
      <w:r w:rsidRPr="00A97F20">
        <w:rPr>
          <w:rFonts w:ascii="Times New Roman" w:hAnsi="Times New Roman"/>
          <w:color w:val="000000"/>
          <w:spacing w:val="-2"/>
          <w:sz w:val="24"/>
          <w:szCs w:val="24"/>
          <w:lang w:bidi="ar-SA"/>
        </w:rPr>
        <w:t xml:space="preserve">” </w:t>
      </w:r>
      <w:r w:rsidRPr="00A97F20">
        <w:rPr>
          <w:rFonts w:ascii="Times New Roman" w:hAnsi="Times New Roman"/>
          <w:color w:val="000000"/>
          <w:spacing w:val="-4"/>
          <w:sz w:val="24"/>
          <w:szCs w:val="24"/>
          <w:lang w:bidi="ar-SA"/>
        </w:rPr>
        <w:t>nolikumam</w:t>
      </w:r>
    </w:p>
    <w:p w:rsidR="007E5122" w:rsidRPr="00A97F20" w:rsidRDefault="004B6C99" w:rsidP="007E5122">
      <w:pPr>
        <w:spacing w:after="0" w:line="240" w:lineRule="auto"/>
        <w:jc w:val="right"/>
        <w:rPr>
          <w:rFonts w:ascii="Times New Roman" w:hAnsi="Times New Roman"/>
          <w:sz w:val="24"/>
          <w:szCs w:val="24"/>
          <w:lang w:bidi="ar-SA"/>
        </w:rPr>
      </w:pPr>
      <w:r w:rsidRPr="00A97F20">
        <w:rPr>
          <w:rFonts w:ascii="Times New Roman" w:hAnsi="Times New Roman"/>
          <w:color w:val="000000"/>
          <w:spacing w:val="-2"/>
          <w:sz w:val="24"/>
          <w:szCs w:val="24"/>
          <w:lang w:bidi="ar-SA"/>
        </w:rPr>
        <w:t>Identifikācijas Nr. VND201</w:t>
      </w:r>
      <w:r w:rsidR="005C2269" w:rsidRPr="00A97F20">
        <w:rPr>
          <w:rFonts w:ascii="Times New Roman" w:hAnsi="Times New Roman"/>
          <w:color w:val="000000"/>
          <w:spacing w:val="-2"/>
          <w:sz w:val="24"/>
          <w:szCs w:val="24"/>
          <w:lang w:bidi="ar-SA"/>
        </w:rPr>
        <w:t>5</w:t>
      </w:r>
      <w:r w:rsidR="0008059E" w:rsidRPr="00A97F20">
        <w:rPr>
          <w:rFonts w:ascii="Times New Roman" w:hAnsi="Times New Roman"/>
          <w:color w:val="000000"/>
          <w:spacing w:val="-2"/>
          <w:sz w:val="24"/>
          <w:szCs w:val="24"/>
          <w:lang w:bidi="ar-SA"/>
        </w:rPr>
        <w:t>/6</w:t>
      </w:r>
      <w:r w:rsidR="005C2269" w:rsidRPr="00A97F20">
        <w:rPr>
          <w:rFonts w:ascii="Times New Roman" w:hAnsi="Times New Roman"/>
          <w:color w:val="000000"/>
          <w:spacing w:val="-2"/>
          <w:sz w:val="24"/>
          <w:szCs w:val="24"/>
          <w:lang w:bidi="ar-SA"/>
        </w:rPr>
        <w:t>5</w:t>
      </w: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tbl>
      <w:tblPr>
        <w:tblW w:w="9876" w:type="dxa"/>
        <w:tblInd w:w="93" w:type="dxa"/>
        <w:tblLayout w:type="fixed"/>
        <w:tblLook w:val="04A0" w:firstRow="1" w:lastRow="0" w:firstColumn="1" w:lastColumn="0" w:noHBand="0" w:noVBand="1"/>
      </w:tblPr>
      <w:tblGrid>
        <w:gridCol w:w="858"/>
        <w:gridCol w:w="4405"/>
        <w:gridCol w:w="1560"/>
        <w:gridCol w:w="1419"/>
        <w:gridCol w:w="1634"/>
      </w:tblGrid>
      <w:tr w:rsidR="007E5122" w:rsidRPr="004F7F6C" w:rsidTr="007E5122">
        <w:trPr>
          <w:trHeight w:val="451"/>
        </w:trPr>
        <w:tc>
          <w:tcPr>
            <w:tcW w:w="9870" w:type="dxa"/>
            <w:gridSpan w:val="5"/>
            <w:noWrap/>
            <w:vAlign w:val="center"/>
            <w:hideMark/>
          </w:tcPr>
          <w:p w:rsidR="007E5122" w:rsidRPr="004F7F6C" w:rsidRDefault="007E5122">
            <w:pPr>
              <w:spacing w:after="0" w:line="240" w:lineRule="auto"/>
              <w:jc w:val="center"/>
              <w:rPr>
                <w:rFonts w:ascii="Times New Roman" w:hAnsi="Times New Roman"/>
                <w:b/>
                <w:bCs/>
                <w:sz w:val="24"/>
                <w:szCs w:val="24"/>
                <w:lang w:eastAsia="lv-LV" w:bidi="ar-SA"/>
              </w:rPr>
            </w:pPr>
            <w:r w:rsidRPr="004F7F6C">
              <w:rPr>
                <w:rFonts w:ascii="Times New Roman" w:hAnsi="Times New Roman"/>
                <w:b/>
                <w:bCs/>
                <w:sz w:val="24"/>
                <w:szCs w:val="24"/>
                <w:lang w:eastAsia="lv-LV" w:bidi="ar-SA"/>
              </w:rPr>
              <w:t>TEHNISKĀS SPECIFIKĀCIJAS</w:t>
            </w: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4402"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559"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3051" w:type="dxa"/>
            <w:gridSpan w:val="2"/>
            <w:tcBorders>
              <w:top w:val="single" w:sz="4" w:space="0" w:color="auto"/>
              <w:left w:val="single" w:sz="4" w:space="0" w:color="auto"/>
              <w:bottom w:val="single" w:sz="4" w:space="0" w:color="auto"/>
              <w:right w:val="single" w:sz="4" w:space="0" w:color="000000"/>
            </w:tcBorders>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Līgumcenas noteikšanai:</w:t>
            </w:r>
          </w:p>
        </w:tc>
      </w:tr>
      <w:tr w:rsidR="007E5122" w:rsidRPr="004F7F6C" w:rsidTr="007E5122">
        <w:trPr>
          <w:trHeight w:val="613"/>
        </w:trPr>
        <w:tc>
          <w:tcPr>
            <w:tcW w:w="858" w:type="dxa"/>
            <w:tcBorders>
              <w:top w:val="single" w:sz="4" w:space="0" w:color="auto"/>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Nr.p.k.</w:t>
            </w:r>
          </w:p>
        </w:tc>
        <w:tc>
          <w:tcPr>
            <w:tcW w:w="4402" w:type="dxa"/>
            <w:tcBorders>
              <w:top w:val="single" w:sz="4" w:space="0" w:color="auto"/>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Elektroenerģijas pieslēguma veids</w:t>
            </w:r>
          </w:p>
        </w:tc>
        <w:tc>
          <w:tcPr>
            <w:tcW w:w="1559" w:type="dxa"/>
            <w:tcBorders>
              <w:top w:val="single" w:sz="4" w:space="0" w:color="auto"/>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 xml:space="preserve">Prognozētais </w:t>
            </w:r>
            <w:r w:rsidRPr="004F7F6C">
              <w:rPr>
                <w:rFonts w:ascii="Times New Roman" w:hAnsi="Times New Roman"/>
                <w:sz w:val="24"/>
                <w:szCs w:val="24"/>
                <w:u w:val="single"/>
                <w:lang w:eastAsia="lv-LV" w:bidi="ar-SA"/>
              </w:rPr>
              <w:t>1 gada</w:t>
            </w:r>
            <w:r w:rsidRPr="004F7F6C">
              <w:rPr>
                <w:rFonts w:ascii="Times New Roman" w:hAnsi="Times New Roman"/>
                <w:sz w:val="24"/>
                <w:szCs w:val="24"/>
                <w:lang w:eastAsia="lv-LV" w:bidi="ar-SA"/>
              </w:rPr>
              <w:t xml:space="preserve"> patēriņš, kWh</w:t>
            </w:r>
          </w:p>
        </w:tc>
        <w:tc>
          <w:tcPr>
            <w:tcW w:w="1418"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 sadalījums</w:t>
            </w:r>
          </w:p>
        </w:tc>
        <w:tc>
          <w:tcPr>
            <w:tcW w:w="1633"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piemērotais identifikators</w:t>
            </w:r>
          </w:p>
        </w:tc>
      </w:tr>
      <w:tr w:rsidR="007E5122" w:rsidRPr="004F7F6C" w:rsidTr="007E5122">
        <w:trPr>
          <w:trHeight w:val="192"/>
        </w:trPr>
        <w:tc>
          <w:tcPr>
            <w:tcW w:w="858" w:type="dxa"/>
            <w:tcBorders>
              <w:top w:val="nil"/>
              <w:left w:val="single" w:sz="4" w:space="0" w:color="auto"/>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w:t>
            </w:r>
          </w:p>
        </w:tc>
        <w:tc>
          <w:tcPr>
            <w:tcW w:w="4402" w:type="dxa"/>
            <w:tcBorders>
              <w:top w:val="nil"/>
              <w:left w:val="nil"/>
              <w:bottom w:val="single" w:sz="4" w:space="0" w:color="auto"/>
              <w:right w:val="single" w:sz="4" w:space="0" w:color="auto"/>
            </w:tcBorders>
            <w:noWrap/>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2</w:t>
            </w:r>
          </w:p>
        </w:tc>
        <w:tc>
          <w:tcPr>
            <w:tcW w:w="1559"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3</w:t>
            </w:r>
          </w:p>
        </w:tc>
        <w:tc>
          <w:tcPr>
            <w:tcW w:w="1418"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w:t>
            </w:r>
          </w:p>
        </w:tc>
        <w:tc>
          <w:tcPr>
            <w:tcW w:w="1633" w:type="dxa"/>
            <w:tcBorders>
              <w:top w:val="nil"/>
              <w:left w:val="nil"/>
              <w:bottom w:val="single" w:sz="4" w:space="0" w:color="auto"/>
              <w:right w:val="single" w:sz="4" w:space="0" w:color="auto"/>
            </w:tcBorders>
            <w:vAlign w:val="center"/>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5</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w:t>
            </w:r>
          </w:p>
        </w:tc>
        <w:tc>
          <w:tcPr>
            <w:tcW w:w="4402"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T-1 </w:t>
            </w:r>
          </w:p>
        </w:tc>
        <w:tc>
          <w:tcPr>
            <w:tcW w:w="1559"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150200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6,4</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A</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II</w:t>
            </w:r>
          </w:p>
        </w:tc>
        <w:tc>
          <w:tcPr>
            <w:tcW w:w="4402"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T-4 </w:t>
            </w:r>
          </w:p>
        </w:tc>
        <w:tc>
          <w:tcPr>
            <w:tcW w:w="1559"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31000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1,3</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B</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III</w:t>
            </w:r>
          </w:p>
        </w:tc>
        <w:tc>
          <w:tcPr>
            <w:tcW w:w="4402" w:type="dxa"/>
            <w:tcBorders>
              <w:top w:val="nil"/>
              <w:left w:val="nil"/>
              <w:bottom w:val="single" w:sz="4" w:space="0" w:color="auto"/>
              <w:right w:val="nil"/>
            </w:tcBorders>
            <w:shd w:val="clear" w:color="auto" w:fill="BFBFBF"/>
            <w:noWrap/>
            <w:vAlign w:val="bottom"/>
            <w:hideMark/>
          </w:tcPr>
          <w:p w:rsidR="007E5122" w:rsidRPr="004F7F6C" w:rsidRDefault="007E5122">
            <w:pPr>
              <w:spacing w:after="0" w:line="240" w:lineRule="auto"/>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 xml:space="preserve">T-6 </w:t>
            </w:r>
          </w:p>
        </w:tc>
        <w:tc>
          <w:tcPr>
            <w:tcW w:w="1559"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2017000</w:t>
            </w:r>
          </w:p>
        </w:tc>
        <w:tc>
          <w:tcPr>
            <w:tcW w:w="1418"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86,3</w:t>
            </w: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color w:val="000000"/>
                <w:sz w:val="24"/>
                <w:szCs w:val="24"/>
                <w:lang w:eastAsia="lv-LV" w:bidi="ar-SA"/>
              </w:rPr>
            </w:pPr>
            <w:r w:rsidRPr="004F7F6C">
              <w:rPr>
                <w:rFonts w:ascii="Times New Roman" w:hAnsi="Times New Roman"/>
                <w:color w:val="000000"/>
                <w:sz w:val="24"/>
                <w:szCs w:val="24"/>
                <w:lang w:eastAsia="lv-LV" w:bidi="ar-SA"/>
              </w:rPr>
              <w:t>C</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IV</w:t>
            </w:r>
          </w:p>
        </w:tc>
        <w:tc>
          <w:tcPr>
            <w:tcW w:w="5961" w:type="dxa"/>
            <w:gridSpan w:val="2"/>
            <w:tcBorders>
              <w:top w:val="single" w:sz="4" w:space="0" w:color="auto"/>
              <w:left w:val="nil"/>
              <w:bottom w:val="single" w:sz="4" w:space="0" w:color="auto"/>
              <w:right w:val="nil"/>
            </w:tcBorders>
            <w:shd w:val="clear" w:color="auto" w:fill="BFBFBF"/>
            <w:noWrap/>
            <w:vAlign w:val="bottom"/>
            <w:hideMark/>
          </w:tcPr>
          <w:p w:rsidR="007E5122" w:rsidRPr="004F7F6C" w:rsidRDefault="007E5122">
            <w:pPr>
              <w:spacing w:after="0" w:line="240" w:lineRule="auto"/>
              <w:jc w:val="center"/>
              <w:rPr>
                <w:rFonts w:ascii="Times New Roman" w:hAnsi="Times New Roman"/>
                <w:sz w:val="24"/>
                <w:szCs w:val="24"/>
                <w:lang w:eastAsia="lv-LV" w:bidi="ar-SA"/>
              </w:rPr>
            </w:pPr>
            <w:r w:rsidRPr="004F7F6C">
              <w:rPr>
                <w:rFonts w:ascii="Times New Roman" w:hAnsi="Times New Roman"/>
                <w:sz w:val="24"/>
                <w:szCs w:val="24"/>
                <w:lang w:eastAsia="lv-LV" w:bidi="ar-SA"/>
              </w:rPr>
              <w:t>T-9 (ielu apgaismojums)</w:t>
            </w:r>
          </w:p>
        </w:tc>
        <w:tc>
          <w:tcPr>
            <w:tcW w:w="1418" w:type="dxa"/>
            <w:tcBorders>
              <w:top w:val="nil"/>
              <w:left w:val="nil"/>
              <w:bottom w:val="single" w:sz="4" w:space="0" w:color="auto"/>
              <w:right w:val="nil"/>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tcBorders>
              <w:top w:val="nil"/>
              <w:left w:val="nil"/>
              <w:bottom w:val="single" w:sz="4" w:space="0" w:color="auto"/>
              <w:right w:val="single" w:sz="4" w:space="0" w:color="auto"/>
            </w:tcBorders>
            <w:shd w:val="clear" w:color="auto" w:fill="BFBFBF"/>
            <w:noWrap/>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4.1.</w:t>
            </w:r>
          </w:p>
        </w:tc>
        <w:tc>
          <w:tcPr>
            <w:tcW w:w="4402"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eastAsia="lv-LV" w:bidi="ar-SA"/>
              </w:rPr>
            </w:pPr>
            <w:r w:rsidRPr="004F7F6C">
              <w:rPr>
                <w:rFonts w:ascii="Times New Roman" w:hAnsi="Times New Roman"/>
                <w:i/>
                <w:iCs/>
                <w:sz w:val="24"/>
                <w:szCs w:val="24"/>
                <w:lang w:eastAsia="lv-LV" w:bidi="ar-SA"/>
              </w:rPr>
              <w:t>- nakts zona un nedēļas nogale</w:t>
            </w:r>
          </w:p>
        </w:tc>
        <w:tc>
          <w:tcPr>
            <w:tcW w:w="1559"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96000</w:t>
            </w:r>
          </w:p>
        </w:tc>
        <w:tc>
          <w:tcPr>
            <w:tcW w:w="1418"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4,1</w:t>
            </w:r>
          </w:p>
        </w:tc>
        <w:tc>
          <w:tcPr>
            <w:tcW w:w="1633"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D</w:t>
            </w:r>
          </w:p>
        </w:tc>
      </w:tr>
      <w:tr w:rsidR="007E5122" w:rsidRPr="004F7F6C" w:rsidTr="007E5122">
        <w:trPr>
          <w:trHeight w:val="331"/>
        </w:trPr>
        <w:tc>
          <w:tcPr>
            <w:tcW w:w="858" w:type="dxa"/>
            <w:tcBorders>
              <w:top w:val="nil"/>
              <w:left w:val="single" w:sz="4" w:space="0" w:color="auto"/>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4.2.</w:t>
            </w:r>
          </w:p>
        </w:tc>
        <w:tc>
          <w:tcPr>
            <w:tcW w:w="4402"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right"/>
              <w:rPr>
                <w:rFonts w:ascii="Times New Roman" w:hAnsi="Times New Roman"/>
                <w:i/>
                <w:iCs/>
                <w:sz w:val="24"/>
                <w:szCs w:val="24"/>
                <w:lang w:eastAsia="lv-LV" w:bidi="ar-SA"/>
              </w:rPr>
            </w:pPr>
            <w:r w:rsidRPr="004F7F6C">
              <w:rPr>
                <w:rFonts w:ascii="Times New Roman" w:hAnsi="Times New Roman"/>
                <w:i/>
                <w:iCs/>
                <w:sz w:val="24"/>
                <w:szCs w:val="24"/>
                <w:lang w:eastAsia="lv-LV" w:bidi="ar-SA"/>
              </w:rPr>
              <w:t>- dienas zona</w:t>
            </w:r>
          </w:p>
        </w:tc>
        <w:tc>
          <w:tcPr>
            <w:tcW w:w="1559"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42000</w:t>
            </w:r>
          </w:p>
        </w:tc>
        <w:tc>
          <w:tcPr>
            <w:tcW w:w="1418"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1,8</w:t>
            </w:r>
          </w:p>
        </w:tc>
        <w:tc>
          <w:tcPr>
            <w:tcW w:w="1633" w:type="dxa"/>
            <w:tcBorders>
              <w:top w:val="nil"/>
              <w:left w:val="nil"/>
              <w:bottom w:val="single" w:sz="4" w:space="0" w:color="auto"/>
              <w:right w:val="single" w:sz="4" w:space="0" w:color="auto"/>
            </w:tcBorders>
            <w:noWrap/>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E</w:t>
            </w:r>
          </w:p>
        </w:tc>
      </w:tr>
      <w:tr w:rsidR="007E5122" w:rsidRPr="004F7F6C" w:rsidTr="007E5122">
        <w:trPr>
          <w:trHeight w:val="316"/>
        </w:trPr>
        <w:tc>
          <w:tcPr>
            <w:tcW w:w="858"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i/>
                <w:iCs/>
                <w:sz w:val="24"/>
                <w:szCs w:val="24"/>
                <w:lang w:eastAsia="lv-LV" w:bidi="ar-SA"/>
              </w:rPr>
            </w:pPr>
            <w:r w:rsidRPr="004F7F6C">
              <w:rPr>
                <w:rFonts w:ascii="Times New Roman" w:hAnsi="Times New Roman"/>
                <w:i/>
                <w:iCs/>
                <w:sz w:val="24"/>
                <w:szCs w:val="24"/>
                <w:lang w:eastAsia="lv-LV" w:bidi="ar-SA"/>
              </w:rPr>
              <w:t> </w:t>
            </w:r>
          </w:p>
        </w:tc>
        <w:tc>
          <w:tcPr>
            <w:tcW w:w="4402"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i/>
                <w:iCs/>
                <w:sz w:val="24"/>
                <w:szCs w:val="24"/>
                <w:lang w:eastAsia="lv-LV" w:bidi="ar-SA"/>
              </w:rPr>
            </w:pPr>
            <w:r w:rsidRPr="004F7F6C">
              <w:rPr>
                <w:rFonts w:ascii="Times New Roman" w:hAnsi="Times New Roman"/>
                <w:i/>
                <w:iCs/>
                <w:sz w:val="24"/>
                <w:szCs w:val="24"/>
                <w:lang w:eastAsia="lv-LV" w:bidi="ar-SA"/>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b/>
                <w:i/>
                <w:iCs/>
                <w:sz w:val="24"/>
                <w:szCs w:val="24"/>
                <w:lang w:eastAsia="lv-LV" w:bidi="ar-SA"/>
              </w:rPr>
            </w:pPr>
            <w:r w:rsidRPr="004F7F6C">
              <w:rPr>
                <w:rFonts w:ascii="Times New Roman" w:hAnsi="Times New Roman"/>
                <w:b/>
                <w:i/>
                <w:iCs/>
                <w:sz w:val="24"/>
                <w:szCs w:val="24"/>
                <w:lang w:eastAsia="lv-LV" w:bidi="ar-SA"/>
              </w:rPr>
              <w:t>2336200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100</w:t>
            </w:r>
          </w:p>
        </w:tc>
        <w:tc>
          <w:tcPr>
            <w:tcW w:w="1633" w:type="dxa"/>
            <w:tcBorders>
              <w:top w:val="single" w:sz="4" w:space="0" w:color="auto"/>
              <w:left w:val="single" w:sz="4" w:space="0" w:color="auto"/>
              <w:bottom w:val="single" w:sz="4" w:space="0" w:color="auto"/>
              <w:right w:val="single" w:sz="4" w:space="0" w:color="auto"/>
            </w:tcBorders>
            <w:vAlign w:val="bottom"/>
            <w:hideMark/>
          </w:tcPr>
          <w:p w:rsidR="007E5122" w:rsidRPr="004F7F6C" w:rsidRDefault="007E5122">
            <w:pPr>
              <w:spacing w:after="0" w:line="240" w:lineRule="auto"/>
              <w:jc w:val="center"/>
              <w:rPr>
                <w:rFonts w:ascii="Times New Roman" w:hAnsi="Times New Roman"/>
                <w:i/>
                <w:iCs/>
                <w:sz w:val="24"/>
                <w:szCs w:val="24"/>
                <w:lang w:eastAsia="lv-LV" w:bidi="ar-SA"/>
              </w:rPr>
            </w:pPr>
            <w:r w:rsidRPr="004F7F6C">
              <w:rPr>
                <w:rFonts w:ascii="Times New Roman" w:hAnsi="Times New Roman"/>
                <w:i/>
                <w:iCs/>
                <w:sz w:val="24"/>
                <w:szCs w:val="24"/>
                <w:lang w:eastAsia="lv-LV" w:bidi="ar-SA"/>
              </w:rPr>
              <w:t>F</w:t>
            </w:r>
          </w:p>
        </w:tc>
      </w:tr>
      <w:tr w:rsidR="007E5122" w:rsidRPr="004F7F6C" w:rsidTr="007E5122">
        <w:trPr>
          <w:trHeight w:val="289"/>
        </w:trPr>
        <w:tc>
          <w:tcPr>
            <w:tcW w:w="5260" w:type="dxa"/>
            <w:gridSpan w:val="2"/>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559"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418"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tcBorders>
              <w:top w:val="single" w:sz="4" w:space="0" w:color="auto"/>
              <w:left w:val="nil"/>
              <w:bottom w:val="nil"/>
              <w:right w:val="nil"/>
            </w:tcBorders>
            <w:noWrap/>
            <w:vAlign w:val="bottom"/>
            <w:hideMark/>
          </w:tcPr>
          <w:p w:rsidR="007E5122" w:rsidRPr="004F7F6C" w:rsidRDefault="007E5122">
            <w:pPr>
              <w:spacing w:after="0" w:line="240" w:lineRule="auto"/>
              <w:rPr>
                <w:rFonts w:ascii="Times New Roman" w:hAnsi="Times New Roman"/>
                <w:sz w:val="24"/>
                <w:szCs w:val="24"/>
                <w:lang w:eastAsia="lv-LV" w:bidi="ar-SA"/>
              </w:rPr>
            </w:pP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4402" w:type="dxa"/>
            <w:noWrap/>
            <w:vAlign w:val="bottom"/>
          </w:tcPr>
          <w:p w:rsidR="007E5122" w:rsidRPr="004F7F6C" w:rsidRDefault="007E5122">
            <w:pPr>
              <w:spacing w:after="0" w:line="240" w:lineRule="auto"/>
              <w:rPr>
                <w:rFonts w:ascii="Times New Roman" w:hAnsi="Times New Roman"/>
                <w:b/>
                <w:bCs/>
                <w:sz w:val="24"/>
                <w:szCs w:val="24"/>
                <w:lang w:eastAsia="lv-LV" w:bidi="ar-SA"/>
              </w:rPr>
            </w:pPr>
          </w:p>
          <w:p w:rsidR="007E5122" w:rsidRPr="004F7F6C" w:rsidRDefault="007E5122">
            <w:pPr>
              <w:spacing w:after="0" w:line="240" w:lineRule="auto"/>
              <w:rPr>
                <w:rFonts w:ascii="Times New Roman" w:hAnsi="Times New Roman"/>
                <w:b/>
                <w:bCs/>
                <w:sz w:val="24"/>
                <w:szCs w:val="24"/>
                <w:lang w:eastAsia="lv-LV" w:bidi="ar-SA"/>
              </w:rPr>
            </w:pPr>
            <w:r w:rsidRPr="004F7F6C">
              <w:rPr>
                <w:rFonts w:ascii="Times New Roman" w:hAnsi="Times New Roman"/>
                <w:b/>
                <w:bCs/>
                <w:sz w:val="24"/>
                <w:szCs w:val="24"/>
                <w:lang w:eastAsia="lv-LV" w:bidi="ar-SA"/>
              </w:rPr>
              <w:t>Vērtējamā līgumcena par 1 kWh:</w:t>
            </w:r>
          </w:p>
        </w:tc>
        <w:tc>
          <w:tcPr>
            <w:tcW w:w="1559"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41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1633"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r>
      <w:tr w:rsidR="007E5122" w:rsidRPr="004F7F6C" w:rsidTr="007E5122">
        <w:trPr>
          <w:trHeight w:val="289"/>
        </w:trPr>
        <w:tc>
          <w:tcPr>
            <w:tcW w:w="858" w:type="dxa"/>
            <w:noWrap/>
            <w:vAlign w:val="bottom"/>
            <w:hideMark/>
          </w:tcPr>
          <w:p w:rsidR="007E5122" w:rsidRPr="004F7F6C" w:rsidRDefault="007E5122">
            <w:pPr>
              <w:spacing w:after="0" w:line="240" w:lineRule="auto"/>
              <w:rPr>
                <w:rFonts w:ascii="Times New Roman" w:hAnsi="Times New Roman"/>
                <w:sz w:val="24"/>
                <w:szCs w:val="24"/>
                <w:lang w:eastAsia="lv-LV" w:bidi="ar-SA"/>
              </w:rPr>
            </w:pPr>
          </w:p>
        </w:tc>
        <w:tc>
          <w:tcPr>
            <w:tcW w:w="5961" w:type="dxa"/>
            <w:gridSpan w:val="2"/>
            <w:tcBorders>
              <w:top w:val="single" w:sz="4" w:space="0" w:color="auto"/>
              <w:left w:val="single" w:sz="4" w:space="0" w:color="auto"/>
              <w:bottom w:val="single" w:sz="4" w:space="0" w:color="auto"/>
              <w:right w:val="nil"/>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A*6.4%+B*1,3%+C*86.3%+D*4.1%+E*1.8%</w:t>
            </w:r>
          </w:p>
        </w:tc>
        <w:tc>
          <w:tcPr>
            <w:tcW w:w="1418" w:type="dxa"/>
            <w:tcBorders>
              <w:top w:val="single" w:sz="4" w:space="0" w:color="auto"/>
              <w:left w:val="nil"/>
              <w:bottom w:val="single" w:sz="4" w:space="0" w:color="auto"/>
              <w:right w:val="nil"/>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c>
          <w:tcPr>
            <w:tcW w:w="1633" w:type="dxa"/>
            <w:tcBorders>
              <w:top w:val="single" w:sz="4" w:space="0" w:color="auto"/>
              <w:left w:val="nil"/>
              <w:bottom w:val="single" w:sz="4" w:space="0" w:color="auto"/>
              <w:right w:val="single" w:sz="4" w:space="0" w:color="auto"/>
            </w:tcBorders>
            <w:vAlign w:val="bottom"/>
            <w:hideMark/>
          </w:tcPr>
          <w:p w:rsidR="007E5122" w:rsidRPr="004F7F6C" w:rsidRDefault="007E5122">
            <w:pPr>
              <w:spacing w:after="0" w:line="240" w:lineRule="auto"/>
              <w:rPr>
                <w:rFonts w:ascii="Times New Roman" w:hAnsi="Times New Roman"/>
                <w:sz w:val="24"/>
                <w:szCs w:val="24"/>
                <w:lang w:eastAsia="lv-LV" w:bidi="ar-SA"/>
              </w:rPr>
            </w:pPr>
            <w:r w:rsidRPr="004F7F6C">
              <w:rPr>
                <w:rFonts w:ascii="Times New Roman" w:hAnsi="Times New Roman"/>
                <w:sz w:val="24"/>
                <w:szCs w:val="24"/>
                <w:lang w:eastAsia="lv-LV" w:bidi="ar-SA"/>
              </w:rPr>
              <w:t> </w:t>
            </w:r>
          </w:p>
        </w:tc>
      </w:tr>
    </w:tbl>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Default="007E5122" w:rsidP="007E5122">
      <w:pPr>
        <w:shd w:val="clear" w:color="auto" w:fill="FFFFFF"/>
        <w:spacing w:after="0" w:line="240" w:lineRule="auto"/>
        <w:ind w:right="14"/>
        <w:rPr>
          <w:rFonts w:ascii="Times New Roman" w:hAnsi="Times New Roman"/>
          <w:b/>
          <w:color w:val="000000"/>
          <w:spacing w:val="-1"/>
          <w:sz w:val="16"/>
          <w:szCs w:val="16"/>
        </w:rPr>
      </w:pPr>
      <w:r>
        <w:rPr>
          <w:rFonts w:ascii="Times New Roman" w:hAnsi="Times New Roman"/>
          <w:b/>
          <w:color w:val="000000"/>
          <w:spacing w:val="-1"/>
          <w:sz w:val="16"/>
          <w:szCs w:val="16"/>
        </w:rPr>
        <w:br w:type="page"/>
      </w:r>
    </w:p>
    <w:p w:rsidR="007E5122" w:rsidRDefault="007E5122" w:rsidP="007E5122">
      <w:pPr>
        <w:shd w:val="clear" w:color="auto" w:fill="FFFFFF"/>
        <w:spacing w:after="0" w:line="240" w:lineRule="auto"/>
        <w:ind w:left="4032" w:right="14"/>
        <w:jc w:val="right"/>
        <w:rPr>
          <w:rFonts w:ascii="Times New Roman" w:hAnsi="Times New Roman"/>
          <w:b/>
          <w:color w:val="000000"/>
          <w:spacing w:val="-1"/>
          <w:sz w:val="16"/>
          <w:szCs w:val="16"/>
        </w:rPr>
      </w:pPr>
    </w:p>
    <w:p w:rsidR="007E5122" w:rsidRPr="00A97F20" w:rsidRDefault="007E5122" w:rsidP="007E5122">
      <w:pPr>
        <w:shd w:val="clear" w:color="auto" w:fill="FFFFFF"/>
        <w:spacing w:after="0" w:line="240" w:lineRule="auto"/>
        <w:ind w:left="4032" w:right="14"/>
        <w:jc w:val="right"/>
        <w:rPr>
          <w:rFonts w:ascii="Times New Roman" w:hAnsi="Times New Roman"/>
          <w:b/>
          <w:color w:val="000000"/>
          <w:spacing w:val="-1"/>
          <w:sz w:val="24"/>
          <w:szCs w:val="24"/>
        </w:rPr>
      </w:pPr>
      <w:r w:rsidRPr="00A97F20">
        <w:rPr>
          <w:rFonts w:ascii="Times New Roman" w:hAnsi="Times New Roman"/>
          <w:b/>
          <w:color w:val="000000"/>
          <w:spacing w:val="-1"/>
          <w:sz w:val="24"/>
          <w:szCs w:val="24"/>
        </w:rPr>
        <w:t xml:space="preserve">Pielikums Nr.4 </w:t>
      </w:r>
    </w:p>
    <w:p w:rsidR="007E5122" w:rsidRPr="00A97F20" w:rsidRDefault="007E5122" w:rsidP="007E5122">
      <w:pPr>
        <w:shd w:val="clear" w:color="auto" w:fill="FFFFFF"/>
        <w:spacing w:after="0" w:line="240" w:lineRule="auto"/>
        <w:ind w:left="4032" w:right="14"/>
        <w:jc w:val="right"/>
        <w:rPr>
          <w:rFonts w:ascii="Times New Roman" w:hAnsi="Times New Roman"/>
          <w:color w:val="000000"/>
          <w:spacing w:val="-4"/>
          <w:sz w:val="24"/>
          <w:szCs w:val="24"/>
        </w:rPr>
      </w:pPr>
      <w:r w:rsidRPr="00A97F20">
        <w:rPr>
          <w:rFonts w:ascii="Times New Roman" w:hAnsi="Times New Roman"/>
          <w:color w:val="000000"/>
          <w:spacing w:val="-2"/>
          <w:sz w:val="24"/>
          <w:szCs w:val="24"/>
        </w:rPr>
        <w:t xml:space="preserve"> "</w:t>
      </w:r>
      <w:r w:rsidR="00EC06D3">
        <w:rPr>
          <w:rFonts w:ascii="Times New Roman" w:hAnsi="Times New Roman"/>
          <w:sz w:val="24"/>
          <w:szCs w:val="24"/>
        </w:rPr>
        <w:t>Elektroenerģijas iegāde</w:t>
      </w:r>
      <w:r w:rsidRPr="00A97F20">
        <w:rPr>
          <w:rFonts w:ascii="Times New Roman" w:hAnsi="Times New Roman"/>
          <w:color w:val="000000"/>
          <w:spacing w:val="-2"/>
          <w:sz w:val="24"/>
          <w:szCs w:val="24"/>
        </w:rPr>
        <w:t>"</w:t>
      </w:r>
      <w:r w:rsidR="00EC06D3">
        <w:rPr>
          <w:rFonts w:ascii="Times New Roman" w:hAnsi="Times New Roman"/>
          <w:color w:val="000000"/>
          <w:spacing w:val="-2"/>
          <w:sz w:val="24"/>
          <w:szCs w:val="24"/>
        </w:rPr>
        <w:t xml:space="preserve"> </w:t>
      </w:r>
      <w:r w:rsidRPr="00A97F20">
        <w:rPr>
          <w:rFonts w:ascii="Times New Roman" w:hAnsi="Times New Roman"/>
          <w:color w:val="000000"/>
          <w:spacing w:val="-4"/>
          <w:sz w:val="24"/>
          <w:szCs w:val="24"/>
        </w:rPr>
        <w:t>nolikumam</w:t>
      </w:r>
    </w:p>
    <w:p w:rsidR="007E5122" w:rsidRPr="00A97F20" w:rsidRDefault="00A97F20" w:rsidP="007E5122">
      <w:pPr>
        <w:spacing w:after="0" w:line="240" w:lineRule="auto"/>
        <w:jc w:val="right"/>
        <w:rPr>
          <w:rFonts w:ascii="Times New Roman" w:hAnsi="Times New Roman"/>
          <w:sz w:val="24"/>
          <w:szCs w:val="24"/>
          <w:lang w:bidi="ar-SA"/>
        </w:rPr>
      </w:pPr>
      <w:r>
        <w:rPr>
          <w:rFonts w:ascii="Times New Roman" w:hAnsi="Times New Roman"/>
          <w:color w:val="000000"/>
          <w:spacing w:val="-2"/>
          <w:sz w:val="24"/>
          <w:szCs w:val="24"/>
          <w:lang w:bidi="ar-SA"/>
        </w:rPr>
        <w:t xml:space="preserve">Identifikācijas Nr. </w:t>
      </w:r>
      <w:r w:rsidRPr="00EC06D3">
        <w:rPr>
          <w:rFonts w:ascii="Times New Roman" w:hAnsi="Times New Roman"/>
          <w:spacing w:val="-2"/>
          <w:sz w:val="24"/>
          <w:szCs w:val="24"/>
          <w:lang w:bidi="ar-SA"/>
        </w:rPr>
        <w:t>VND2015/65</w:t>
      </w:r>
    </w:p>
    <w:p w:rsidR="007E5122" w:rsidRDefault="007E5122" w:rsidP="007E5122">
      <w:pPr>
        <w:shd w:val="clear" w:color="auto" w:fill="FFFFFF"/>
        <w:spacing w:after="0" w:line="240" w:lineRule="auto"/>
        <w:ind w:left="4032" w:right="14"/>
        <w:jc w:val="right"/>
        <w:rPr>
          <w:rFonts w:ascii="Times New Roman" w:hAnsi="Times New Roman"/>
          <w:sz w:val="16"/>
          <w:szCs w:val="16"/>
        </w:rPr>
      </w:pPr>
    </w:p>
    <w:p w:rsidR="007E5122" w:rsidRDefault="007E5122" w:rsidP="007E5122">
      <w:pPr>
        <w:autoSpaceDE w:val="0"/>
        <w:autoSpaceDN w:val="0"/>
        <w:adjustRightInd w:val="0"/>
        <w:spacing w:after="0" w:line="240" w:lineRule="auto"/>
        <w:rPr>
          <w:rFonts w:ascii="Times New Roman" w:hAnsi="Times New Roman"/>
          <w:i/>
          <w:lang w:eastAsia="lv-LV"/>
        </w:rPr>
      </w:pPr>
    </w:p>
    <w:p w:rsidR="007E5122" w:rsidRDefault="00267714" w:rsidP="004F7F6C">
      <w:pPr>
        <w:tabs>
          <w:tab w:val="left" w:pos="6521"/>
        </w:tabs>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Ventspilī </w:t>
      </w:r>
      <w:r w:rsidR="004F7F6C">
        <w:rPr>
          <w:rFonts w:ascii="Times New Roman" w:hAnsi="Times New Roman"/>
          <w:lang w:eastAsia="lv-LV"/>
        </w:rPr>
        <w:tab/>
      </w:r>
      <w:r>
        <w:rPr>
          <w:rFonts w:ascii="Times New Roman" w:hAnsi="Times New Roman"/>
          <w:lang w:eastAsia="lv-LV"/>
        </w:rPr>
        <w:t>201</w:t>
      </w:r>
      <w:r w:rsidR="0080427B">
        <w:rPr>
          <w:rFonts w:ascii="Times New Roman" w:hAnsi="Times New Roman"/>
          <w:lang w:eastAsia="lv-LV"/>
        </w:rPr>
        <w:t>6</w:t>
      </w:r>
      <w:r w:rsidR="007E5122">
        <w:rPr>
          <w:rFonts w:ascii="Times New Roman" w:hAnsi="Times New Roman"/>
          <w:lang w:eastAsia="lv-LV"/>
        </w:rPr>
        <w:t>. gada ___. __________</w:t>
      </w:r>
    </w:p>
    <w:p w:rsidR="007E5122" w:rsidRDefault="007E5122" w:rsidP="007E5122">
      <w:pPr>
        <w:autoSpaceDE w:val="0"/>
        <w:autoSpaceDN w:val="0"/>
        <w:adjustRightInd w:val="0"/>
        <w:spacing w:after="0" w:line="240" w:lineRule="auto"/>
        <w:jc w:val="right"/>
        <w:rPr>
          <w:rFonts w:ascii="Times New Roman" w:hAnsi="Times New Roman"/>
          <w:b/>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PAKALPOJUMU LĪGUMA PROJEKTS</w:t>
      </w: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par elektroenerģijas iegādi</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Lietotāja Nr._______________</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Tirgotāja Nr.____________</w:t>
      </w:r>
    </w:p>
    <w:p w:rsidR="007E5122" w:rsidRDefault="007E5122" w:rsidP="007E5122">
      <w:pPr>
        <w:autoSpaceDE w:val="0"/>
        <w:autoSpaceDN w:val="0"/>
        <w:adjustRightInd w:val="0"/>
        <w:spacing w:after="0" w:line="240" w:lineRule="auto"/>
        <w:jc w:val="center"/>
        <w:rPr>
          <w:rFonts w:ascii="Times New Roman" w:hAnsi="Times New Roman"/>
          <w:lang w:eastAsia="lv-LV"/>
        </w:rPr>
      </w:pPr>
    </w:p>
    <w:p w:rsidR="007E5122" w:rsidRDefault="007E5122" w:rsidP="007E5122">
      <w:pPr>
        <w:autoSpaceDE w:val="0"/>
        <w:autoSpaceDN w:val="0"/>
        <w:adjustRightInd w:val="0"/>
        <w:spacing w:after="0" w:line="240" w:lineRule="auto"/>
        <w:ind w:firstLine="720"/>
        <w:jc w:val="both"/>
        <w:rPr>
          <w:rFonts w:ascii="Times New Roman" w:hAnsi="Times New Roman"/>
          <w:lang w:eastAsia="lv-LV"/>
        </w:rPr>
      </w:pPr>
      <w:r>
        <w:rPr>
          <w:rFonts w:ascii="Times New Roman" w:hAnsi="Times New Roman"/>
          <w:lang w:eastAsia="lv-LV"/>
        </w:rPr>
        <w:t>____________________ (tālāk tekstā – LIETOTĀJS) ___________________ personā, kura darbojas saskaņā ar _______, no vienas puses un ______________________________________(tālāk tekstā – TIRGOTĀJS)________ personā, kas darbojas saskaņā ar _______, no otras puses (tālāk tekstā abi kopā – PUSES) noslēdz šādu līgumu (tālāk tekstā – LĪGUMS).</w:t>
      </w:r>
    </w:p>
    <w:p w:rsidR="007E5122" w:rsidRDefault="007E5122" w:rsidP="007E5122">
      <w:pPr>
        <w:autoSpaceDE w:val="0"/>
        <w:autoSpaceDN w:val="0"/>
        <w:adjustRightInd w:val="0"/>
        <w:spacing w:after="0" w:line="240" w:lineRule="auto"/>
        <w:ind w:firstLine="720"/>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 LĪGUMA PRIEKŠMETS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1.1. TIRGOTĀJS pārdod un LIETOTĀJS pērk elektroenerģiju patēriņam LIETOTĀJA elektroietaisēs, ar iepirkuma Nr.</w:t>
      </w:r>
      <w:r w:rsidR="004B6C99">
        <w:rPr>
          <w:rFonts w:ascii="Times New Roman" w:hAnsi="Times New Roman"/>
          <w:color w:val="000000"/>
          <w:spacing w:val="-2"/>
          <w:lang w:bidi="ar-SA"/>
        </w:rPr>
        <w:t xml:space="preserve"> VND201</w:t>
      </w:r>
      <w:r w:rsidR="005C2269">
        <w:rPr>
          <w:rFonts w:ascii="Times New Roman" w:hAnsi="Times New Roman"/>
          <w:color w:val="000000"/>
          <w:spacing w:val="-2"/>
          <w:lang w:bidi="ar-SA"/>
        </w:rPr>
        <w:t>5</w:t>
      </w:r>
      <w:r w:rsidR="001165B4">
        <w:rPr>
          <w:rFonts w:ascii="Times New Roman" w:hAnsi="Times New Roman"/>
          <w:color w:val="000000"/>
          <w:spacing w:val="-2"/>
          <w:lang w:bidi="ar-SA"/>
        </w:rPr>
        <w:t>/6</w:t>
      </w:r>
      <w:r w:rsidR="005C2269">
        <w:rPr>
          <w:rFonts w:ascii="Times New Roman" w:hAnsi="Times New Roman"/>
          <w:color w:val="000000"/>
          <w:spacing w:val="-2"/>
          <w:lang w:bidi="ar-SA"/>
        </w:rPr>
        <w:t>5</w:t>
      </w:r>
      <w:r>
        <w:rPr>
          <w:rFonts w:ascii="Times New Roman" w:hAnsi="Times New Roman"/>
          <w:lang w:eastAsia="lv-LV"/>
        </w:rPr>
        <w:t xml:space="preserve"> konkursa nolikumā noteiktajām prasībām un TIRGOTĀJA piedāvājumu šim iepirkumam                       (1. pielikums).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1.2. Elektroenerģiju patērējošie objekti atrodas šādās adresēs: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___________________________________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___________________________________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2. LĪGUMA TERMIŅŠ UN TĀ IZPILDES KĀRTĪBA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2.1. LĪGUMS s</w:t>
      </w:r>
      <w:r w:rsidR="00214702">
        <w:rPr>
          <w:rFonts w:ascii="Times New Roman" w:hAnsi="Times New Roman"/>
          <w:lang w:eastAsia="lv-LV"/>
        </w:rPr>
        <w:t>tājas spēkā no 201</w:t>
      </w:r>
      <w:r w:rsidR="0080427B">
        <w:rPr>
          <w:rFonts w:ascii="Times New Roman" w:hAnsi="Times New Roman"/>
          <w:lang w:eastAsia="lv-LV"/>
        </w:rPr>
        <w:t>6</w:t>
      </w:r>
      <w:r>
        <w:rPr>
          <w:rFonts w:ascii="Times New Roman" w:hAnsi="Times New Roman"/>
          <w:lang w:eastAsia="lv-LV"/>
        </w:rPr>
        <w:t xml:space="preserve">.gada___. __________un </w:t>
      </w:r>
      <w:r w:rsidR="00214702">
        <w:rPr>
          <w:rFonts w:ascii="Times New Roman" w:hAnsi="Times New Roman"/>
          <w:lang w:eastAsia="lv-LV"/>
        </w:rPr>
        <w:t>tā darbības termiņš ir līdz 201</w:t>
      </w:r>
      <w:r w:rsidR="0080427B">
        <w:rPr>
          <w:rFonts w:ascii="Times New Roman" w:hAnsi="Times New Roman"/>
          <w:lang w:eastAsia="lv-LV"/>
        </w:rPr>
        <w:t>7</w:t>
      </w:r>
      <w:r>
        <w:rPr>
          <w:rFonts w:ascii="Times New Roman" w:hAnsi="Times New Roman"/>
          <w:lang w:eastAsia="lv-LV"/>
        </w:rPr>
        <w:t>.gada___. __________ , ievērojot 2.2. punkta noteikumu.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2.2.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3. ELEKTROENERĢIJAS CENA UN NORĒĶINU KĀRTĪBA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 Cena, par kādu TIRGOTĀJS pārdod un LIETOTĀJS pērk elektroenerģiju tiek noteikta:</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_____ EUR</w:t>
      </w:r>
      <w:r w:rsidR="007E5122">
        <w:rPr>
          <w:rFonts w:ascii="Times New Roman" w:hAnsi="Times New Roman"/>
          <w:lang w:eastAsia="lv-LV"/>
        </w:rPr>
        <w:t>/kWh  _____________________________________________________________; (atbilstoši līguma pielikumam „Finašu piedāvājums”)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3.2. Norēķini par elektroenerģiju notiek reizi mēnesī par LIETOTĀJA faktiski patērēto elektroenerģijas apjomu atbilstoši komercuzskaites mēraparātu rādījumiem.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3.3. Elektroenerģijas cena neietver obligāto iepirkumu komponentes un sistēmas pakalpojumu tarifus, ko LIETOTĀJS apmaksā papildus saskaņā ar sistēmas pakalpojumu līguma un šī līguma noteikumiem.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3.4. Elektroenerģijas cena ietver izmaksas par balansēšanas pakalpojumu.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3.5. Komercuzskaites mēraparātu lietošanas kārtība un ar to saistītie jautājumi tiek noteikti sistēmas pakalpojumu līgumā. Pēc sistēmas pakalpojumu līguma noslēgšanas LIETOTĀJS informē TIRGOTĀJU par komercuzskaites mēraparātu lietošanas kārtību.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3.6. Katra mēneša pirmajā datumā LIETOTĀJS nolasa Komercuzskaites mēraparātu rādījumus – iepriekšējā mēneša patēriņu un summāro patēriņu vai skaitītāja rādījumu un mēneša pirmajā darba dienā paziņo TIRGOTĀJAM kādā no minētājiem veidiem: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3.6.1. pa tālruni 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3.6.2. pa telefaksu 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3.6.3. e-pastu ____________________;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ab/>
        <w:t>3.6.4. rakstiski ___________________.</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3.7. Līdz kārtējā mēneša 15.datumam TIRGOTĀJS iesniedz LIETOTĀJAM rēķinu par iepriekšējā mēnesī patērēto elektroenerģiju saskaņā ar LIETOTĀJA iesniegto informāciju par Komercuzskaites mēraparātu rādījumiem.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lastRenderedPageBreak/>
        <w:t>3.8. LIETOTĀJS samaksā rēķinu 15 (piecpadsmit) darbadienu laikā pēc tā saņemšanas. Rēķina apmaksas datums ir naudas ieskaitīšanas diena TIRGOTĀJA bankas kontā.</w:t>
      </w:r>
    </w:p>
    <w:p w:rsidR="007E5122" w:rsidRPr="003A4585" w:rsidRDefault="007E5122" w:rsidP="007E5122">
      <w:pPr>
        <w:autoSpaceDE w:val="0"/>
        <w:autoSpaceDN w:val="0"/>
        <w:adjustRightInd w:val="0"/>
        <w:spacing w:after="0" w:line="240" w:lineRule="auto"/>
        <w:jc w:val="both"/>
        <w:rPr>
          <w:rFonts w:ascii="Times New Roman" w:hAnsi="Times New Roman"/>
          <w:lang w:eastAsia="lv-LV"/>
        </w:rPr>
      </w:pPr>
      <w:r w:rsidRPr="00460C9B">
        <w:rPr>
          <w:rFonts w:ascii="Times New Roman" w:hAnsi="Times New Roman"/>
          <w:lang w:eastAsia="lv-LV"/>
        </w:rPr>
        <w:t>3.9</w:t>
      </w:r>
      <w:r>
        <w:rPr>
          <w:rFonts w:ascii="Times New Roman" w:hAnsi="Times New Roman"/>
          <w:lang w:eastAsia="lv-LV"/>
        </w:rPr>
        <w:t xml:space="preserve">. </w:t>
      </w:r>
      <w:r w:rsidR="0008059E" w:rsidRPr="003A4585">
        <w:rPr>
          <w:rFonts w:ascii="Times New Roman" w:hAnsi="Times New Roman"/>
          <w:bCs/>
        </w:rPr>
        <w:t>Ja Tirgotājs savlaicīgi nesaņem komercuzskaites mēraparātu rādījumus, tam ir tiesības izrakstīt rēķinu pēc visu iepriekšējo  mēnešu, taču ne vairāk kā pēdējo 12 (divpadsmit) mēnešu, vidējā patēriņa</w:t>
      </w:r>
      <w:r w:rsidRPr="003A4585">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3.10. LIETOTĀJS nekavējoties informē TIRGOTĀJU, ja līdz kārtējā mēneša 15.datumam nav saņemts rēķins par iepriekšējā mēnesī patērēto elektroenerģiju;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3.11. Ja TIRGOTĀJS līdz kārtējā mēneša 20.datumam nav saņēmis paziņojumu no LIETOTĀJA par rēķina nesaņemšanu, tiek uzskatīts, ka LIETOTĀJS savlaicīgi saņēmis rēķinu.</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 xml:space="preserve">4. PUŠU SAVSTARPĒJĀS SAISTĪBAS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4.1. PUSES apņemas ievērot Elektroenerģijas tirgus likuma, Enerģētikas likuma, Ministru kabineta 29.11.2011. noteikumu Nr.914 "Elektroenerģijas tirdzniecības un lietošanas noteikumi" un citu Latvijas Republikā spēkā esošo normatīvo aktu prasības.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4.2. TIRGOTĀJS apņemas sekot līdzi LIETOTĀJA patērētās elektroenerģijas apjomam un informēt LIETOTĀJU, ja sagaidāms elektroenerģijas pārtēriņš;</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4.3.</w:t>
      </w:r>
      <w:r>
        <w:rPr>
          <w:rFonts w:ascii="Times New Roman" w:hAnsi="Times New Roman"/>
          <w:b/>
          <w:lang w:eastAsia="lv-LV"/>
        </w:rPr>
        <w:t xml:space="preserve"> </w:t>
      </w:r>
      <w:r>
        <w:rPr>
          <w:rFonts w:ascii="Times New Roman" w:hAnsi="Times New Roman"/>
          <w:lang w:eastAsia="lv-LV"/>
        </w:rPr>
        <w:t>PUSES apņemas neizpaust konfidenciālu informāciju jeb informāciju, kura nav vispārpieejama par otru pusi un LĪGUMU bez otras puses rakstiskas atļaujas, izņemot normatīvajos aktos noteiktajos gadījumos, visā LĪGUMA darbības laikā un neierobežotu laiku pēc citu LĪGUMA noteikumu izbeigšanās.</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4.4. </w:t>
      </w:r>
      <w:r>
        <w:rPr>
          <w:rFonts w:ascii="Times New Roman" w:hAnsi="Times New Roman"/>
          <w:b/>
          <w:lang w:eastAsia="lv-LV"/>
        </w:rPr>
        <w:t>LIETOTĀJS apņemas</w:t>
      </w:r>
      <w:r>
        <w:rPr>
          <w:rFonts w:ascii="Times New Roman" w:hAnsi="Times New Roman"/>
          <w:lang w:eastAsia="lv-LV"/>
        </w:rPr>
        <w:t>:</w:t>
      </w:r>
    </w:p>
    <w:p w:rsidR="007E5122" w:rsidRDefault="0021470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4.4.1. līdz 201</w:t>
      </w:r>
      <w:r w:rsidR="0080427B">
        <w:rPr>
          <w:rFonts w:ascii="Times New Roman" w:hAnsi="Times New Roman"/>
          <w:lang w:eastAsia="lv-LV"/>
        </w:rPr>
        <w:t>6</w:t>
      </w:r>
      <w:r w:rsidR="007E5122">
        <w:rPr>
          <w:rFonts w:ascii="Times New Roman" w:hAnsi="Times New Roman"/>
          <w:lang w:eastAsia="lv-LV"/>
        </w:rPr>
        <w:t>.gada _____________ noslēgt līgumu ar elektroenerģijas sistēmas operatoru par sistēmas pakalpojumiem visām LIETOTĀJA elektroietaisēm;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4.4.2. 10 (desmit) darba dienu laikā rakstveidā informēt TIRGOTĀJU par sava statusa, firmas, adreses u.c. rekvizītu maiņu, kā arī par īpašumā vai lietošanā esošo objektu, kam tiek piegādāta elektroenerģija, īpašuma vai lietošanas tiesību maiņu;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4.4.3. ar savu darbību neradīt elektroenerģijas kvalitātes pazemināšanos, kas traucē citu lietotāju vai sistēmas operatora elektroietaišu normālu darbu;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4.4.4. organizēt savas elektroietaises kvalificētu apkalpošanu un nodrošināt tehnisko stāvokli atbilstoši elektroietaišu tehniskās ekspluatācijas un elektrodrošības noteikumu prasībām;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4.4.5. nodrošināt savā īpašumā vai turējumā esošu komercuzskaites mēraparātu darbības pareizu un savlaicīgu verifikāciju.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4.5. </w:t>
      </w:r>
      <w:r>
        <w:rPr>
          <w:rFonts w:ascii="Times New Roman" w:hAnsi="Times New Roman"/>
          <w:b/>
          <w:lang w:eastAsia="lv-LV"/>
        </w:rPr>
        <w:t>LIETOTĀJAM ir tiesības</w:t>
      </w:r>
      <w:r>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4.5.1 saņemt no TIRGOTĀJA iegādāto elektroenerģiju nepārtraukti visā līguma darbības laikā un līgumā noteiktajā apjomā, un normatīvajiem aktiem atbilstošajā kvalitātē;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4.5.2. saņemt balansēšanas pakalpojumu normatīvajos aktos noteiktajā kārtībā;</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4.5.2. saņemt no TIRGOTĀJA normatīvajos aktos noteikto informāciju, kas saistīta ar elektroenerģijas pārdošanu LIETOTĀJAM.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4.6. </w:t>
      </w:r>
      <w:r>
        <w:rPr>
          <w:rFonts w:ascii="Times New Roman" w:hAnsi="Times New Roman"/>
          <w:b/>
          <w:lang w:eastAsia="lv-LV"/>
        </w:rPr>
        <w:t>TIRGOTĀJS apņemas: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4.6.1. pārdot LIETOTĀJAM elektroenerģiju nepārtraukti visā līguma darbības laikā un līgumā noteiktajā apjomā, normatīvajiem aktiem atbilstošajā kvalitātē un par līgumā noteiktajiem tarifiem;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4.6.2. šī līguma izpildes nodrošināšanai sadarboties ar elektroenerģijas sistēmas operatoru, kura tīklam ir pieslēgtas LIETOTĀJA elektroietaises, un pa kuru tiek piegādāta TIRGOTĀJA saražotā elektroenerģija;</w:t>
      </w:r>
    </w:p>
    <w:p w:rsidR="007E5122" w:rsidRPr="000F63B1"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4.6.3</w:t>
      </w:r>
      <w:r w:rsidRPr="0008059E">
        <w:rPr>
          <w:rFonts w:ascii="Times New Roman" w:hAnsi="Times New Roman"/>
          <w:lang w:eastAsia="lv-LV"/>
        </w:rPr>
        <w:t xml:space="preserve">. </w:t>
      </w:r>
      <w:r w:rsidR="0008059E" w:rsidRPr="000F63B1">
        <w:rPr>
          <w:rFonts w:ascii="Times New Roman" w:hAnsi="Times New Roman"/>
          <w:lang w:eastAsia="lv-LV"/>
        </w:rPr>
        <w:t>izrakstīt un iesniegt LIETOTĀJAM rēķinu par iepriekšējā mēnesī patērēto elektroenerģiju vismaz 10 (desmit) darba dienu laikā pēc komercuzskaites mēraparāta rādījumu saņemšanas. Puses vienojas, ka TIRGOTĀJS var iesniegt LIETOTĀJAM elektroniski sagatavotu rēķinu, kurš parakstīts ar drošu elektronisko parakstu vai ar paraksta elektronisko apliecinājumu (autorizāciju), nosūtot uz e-pasta adresi_____________ Rēķins tiek uzskatīts par saņemtu nākamajā darba dienā pēc tā nosūtīšanas uz Lietotāja norādīto e-pasta adresi</w:t>
      </w:r>
      <w:r w:rsidRPr="000F63B1">
        <w:rPr>
          <w:rFonts w:ascii="Times New Roman" w:hAnsi="Times New Roman"/>
          <w:lang w:eastAsia="lv-LV"/>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4.6.4. 10 (desmit) darba dienu laikā rakstveidā informēt LIETOTĀJU par sava statusa, firmas, adreses u.c. rekvizītu maiņu.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4.7. </w:t>
      </w:r>
      <w:r>
        <w:rPr>
          <w:rFonts w:ascii="Times New Roman" w:hAnsi="Times New Roman"/>
          <w:b/>
          <w:lang w:eastAsia="lv-LV"/>
        </w:rPr>
        <w:t>TIRGOTĀJAM ir tiesības: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 elektroenerģijas tirdzniecību pārtraukt tikai šādos ārkārtas gadījumos, ja tirdzniecības pārtraukumi radušies: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4.7.1.1. stihiskas nelaimes vai nepārvaramas varas rezultātā;</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4.7.1.2. LIETOTĀJA personāla vainas dēļ.</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0F63B1" w:rsidRDefault="000F63B1"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lastRenderedPageBreak/>
        <w:t xml:space="preserve">5. PUŠU ATBILDĪBA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5.1. Apmaksas kavējuma gadījumā </w:t>
      </w:r>
      <w:r>
        <w:rPr>
          <w:rFonts w:ascii="Times New Roman" w:hAnsi="Times New Roman"/>
          <w:b/>
          <w:lang w:eastAsia="lv-LV"/>
        </w:rPr>
        <w:t xml:space="preserve">LIETOTĀJS </w:t>
      </w:r>
      <w:r>
        <w:rPr>
          <w:rFonts w:ascii="Times New Roman" w:hAnsi="Times New Roman"/>
          <w:lang w:eastAsia="lv-LV"/>
        </w:rPr>
        <w:t>par katru nokavēto apmaksas dienu maksā  TIRGOTĀJAM līgumsodu 0.075% (nulle komats nulle septiņdesmit pieci procenti) apmērā no laikā nesamaksātās summas;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5.2.</w:t>
      </w:r>
      <w:r>
        <w:rPr>
          <w:rFonts w:ascii="Times New Roman" w:hAnsi="Times New Roman"/>
          <w:b/>
          <w:lang w:eastAsia="lv-LV"/>
        </w:rPr>
        <w:t xml:space="preserve"> TIRGOTĀJS  </w:t>
      </w:r>
      <w:r>
        <w:rPr>
          <w:rFonts w:ascii="Times New Roman" w:hAnsi="Times New Roman"/>
          <w:lang w:eastAsia="lv-LV"/>
        </w:rPr>
        <w:t xml:space="preserve">nodrošina LIETOTĀJAM kompensāciju par nekvalitatīva pakalpojuma sniegšanu un nodarītajiem materiālajiem zaudējumiem. </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6. LIETOTĀJA</w:t>
      </w:r>
      <w:r w:rsidR="00BF03BC">
        <w:rPr>
          <w:rFonts w:ascii="Times New Roman" w:hAnsi="Times New Roman"/>
          <w:b/>
          <w:lang w:eastAsia="lv-LV"/>
        </w:rPr>
        <w:t xml:space="preserve"> saistība ar sistēmas operatoru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6.1. Parakstot šo līgumu, LIETOTĀJS deleģē TIRGOTĀJU LIETOTĀJA vārdā norēķināties ar sistēmas operatoru par sistēmas pakalpojumiem un palīgpakalpojumiem, obligātā iepirkuma komponentēm.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6.2 Parakstot šo līgumu, LIETOTĀJS pilnvaro TIRGOTĀJU informēt sistēmas operatoru par šī līguma LIETOTĀJU un sistēmas operatoru noteiktajām cenām līguma 6.1. punktā noteiktajiem pakalpojumiem.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6.3. PUSES vienojas, ka maksa par līguma 6.1. punktā noteiktajiem pakalpojumiem tiek iekļauta LIETOTĀJA elektroenerģijas rēķinā un samaksu par līguma 6.1. punktā noteiktajiem pakalpojumiem LIETOTĀJS veic TIRGOTĀJAM vienlaicīgi ar apmaksu par elektroenerģiju, pamatojoties uz TIRGOTĀJA šajā līgumā noteiktajā kārtībā izrakstītajiem rēķiniem.</w:t>
      </w:r>
    </w:p>
    <w:p w:rsidR="007E5122" w:rsidRDefault="007E5122" w:rsidP="007E5122">
      <w:pPr>
        <w:autoSpaceDE w:val="0"/>
        <w:autoSpaceDN w:val="0"/>
        <w:adjustRightInd w:val="0"/>
        <w:spacing w:after="0" w:line="240" w:lineRule="auto"/>
        <w:jc w:val="center"/>
        <w:rPr>
          <w:rFonts w:ascii="Times New Roman" w:hAnsi="Times New Roman"/>
          <w:b/>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7. DOMSTARPĪBAS UN STRĪDI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7.1. Visas pretenzijas un strīdus, kas var rasties LĪGUMA izpildes laikā, PUSES risinās savstarpēju pārrunu ceļā. Strīdi, par kuriem nav panākta vienošanās pārrunu ceļā, tiks izskatīti Latvijas Republikas normatīvajos aktos noteiktajā kārtībā. Strīdi tiek izskatīti tiesā pēc līgumiskās piekritības – atrašanās vietas. </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8. NEPĀRVARAMA VARA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8.1. PUSES nav atbildīgas par LĪGUMĀ noteikto saistību pilnīgu vai daļēju neizpildi, ja tā radusies tādu apstākļu dēļ, kurus PUSES nevar paredzēt LĪGUMA slēgšanas brīdī, kā arī pārvarēt vai novērst, t.</w:t>
      </w:r>
      <w:r w:rsidR="00B7177C">
        <w:rPr>
          <w:rFonts w:ascii="Times New Roman" w:hAnsi="Times New Roman"/>
          <w:lang w:eastAsia="lv-LV"/>
        </w:rPr>
        <w:t xml:space="preserve"> </w:t>
      </w:r>
      <w:r>
        <w:rPr>
          <w:rFonts w:ascii="Times New Roman" w:hAnsi="Times New Roman"/>
          <w:lang w:eastAsia="lv-LV"/>
        </w:rPr>
        <w:t>sk. dabas stihijas, ugunsgrēka, militārās akcijas vai blokādes dēļ (tālāk tekstā – nepārvaramas varas apstākļi).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8.2. 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8.3. Nepārvaramas varas apstākļu gadījumā LĪGUMĀ noteikto saistību izpildes termiņš automātiski pagarinās par laiku, kas vienāds ar nepārvaramas varas apstākļu darbības laiku.</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8.4. Nepārvaramas varas apstākļu iestāšanās faktu puse, kura nevar izpildīt LĪGUMĀ noteiktās saistības, pierāda ar kompetentas valsts vai pašvaldību institūcijas izdotu dokumentu.</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9. LĪGUMA LAUŠANA</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9.1. LIETOTĀJS ir tiesīgs vienpusēji atkāpties no LĪGUMA, par to vismaz 1 (vienu) mēnesi iepriekš rakstiski paziņojot TIRGOTĀJAM.</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9.2. TIRGOTĀJS ir tiesīgs vienpusēji atkāpties no LĪGUMA, par to rakstiski paziņojot LIETOTĀJAM: </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9.2.1. ja nav spēkā vai spēku zaudējis 2.2.punktā minētais sistēmas pakalpojumu līgums;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9.2.2. LIETOTĀJS noslēdzis elektroenerģijas tirdzniecības līgumu ar citu elektroenerģijas tirgotāju par elektroenerģijas pirkšanu tajās pašās adresēs, kas norādītas šī līguma 1.1.punktā.</w:t>
      </w:r>
    </w:p>
    <w:p w:rsidR="0008059E" w:rsidRDefault="0008059E"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9.2.3. </w:t>
      </w:r>
      <w:r w:rsidRPr="0008059E">
        <w:rPr>
          <w:bCs/>
        </w:rPr>
        <w:t>ja LIETOTĀJS 12 (divapdsmit) mēnešu laikā vai Līguma darbības laikā, ja tas ir mazāks, atkārtoti ir kavējis ikmēneša maksājumus par vismaz 5 (piecām) dienām, un šāda saistību neizpilde turpinās 21 (divdesmit vienu) dienu pēc tam, kad TIRGOTĀJS par to ir rakstiski brīdinājis LIETOTĀJU</w:t>
      </w:r>
      <w:r>
        <w:rPr>
          <w:bCs/>
        </w:rPr>
        <w:t>.</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9.3. Izbeidzot LĪGUMU 8.1. vai 8.2.punktā noteiktajā gadījumā, LIETOTĀJS samaksā TIRGOTĀJA iesniegtos rēķinus par patērēto elektroenerģiju līdz LĪGUMA izbeigšanās brīdim.</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10. VISPĀRĒJIE NOTEIKUMI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10.1. LĪGUMS ir spēkā līdz pilnīgai LĪGUMA saistību izpildei.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10.2. LĪGUMS var tikt papildināts ar pielikumiem pēc PUŠU rakstiskas savstarpējas vienošanās. Jebkurš LĪGUMA pielikums ir tā neatņemama sastāvdaļa. Visi papildinājumi un grozījumi LĪGUMA tekstā izdarāmi rakstiski un ir spēkā tikai pēc to abpusējas parakstīšanas.</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lastRenderedPageBreak/>
        <w:t>10.3. LĪGUMS sastādīts latviešu valodā uz ____ (___________) lapām, tai skaitā ______ pielikums/i uz ___ (____) lapas/ām, 2 (divos) eksemplāros, no kuriem viens eksemplārs atrodas pie LIETOTĀJA, bet otrs – pie TIRGOTĀJA. Abiem līguma eksemplāriem ir vienāds juridisks spēks.</w:t>
      </w:r>
    </w:p>
    <w:p w:rsidR="007E5122" w:rsidRDefault="007E5122" w:rsidP="007E5122">
      <w:pPr>
        <w:autoSpaceDE w:val="0"/>
        <w:autoSpaceDN w:val="0"/>
        <w:adjustRightInd w:val="0"/>
        <w:spacing w:after="0" w:line="240" w:lineRule="auto"/>
        <w:jc w:val="both"/>
        <w:rPr>
          <w:rFonts w:ascii="Times New Roman" w:hAnsi="Times New Roman"/>
          <w:lang w:eastAsia="lv-LV"/>
        </w:rPr>
      </w:pPr>
    </w:p>
    <w:p w:rsidR="007E5122" w:rsidRDefault="007E5122" w:rsidP="007E5122">
      <w:pPr>
        <w:autoSpaceDE w:val="0"/>
        <w:autoSpaceDN w:val="0"/>
        <w:adjustRightInd w:val="0"/>
        <w:spacing w:after="0" w:line="240" w:lineRule="auto"/>
        <w:jc w:val="center"/>
        <w:rPr>
          <w:rFonts w:ascii="Times New Roman" w:hAnsi="Times New Roman"/>
          <w:b/>
          <w:lang w:eastAsia="lv-LV"/>
        </w:rPr>
      </w:pPr>
      <w:r>
        <w:rPr>
          <w:rFonts w:ascii="Times New Roman" w:hAnsi="Times New Roman"/>
          <w:b/>
          <w:lang w:eastAsia="lv-LV"/>
        </w:rPr>
        <w:t>11. PUŠU ADRESES UN REKVIZĪTI</w:t>
      </w: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11.1. LIETOTĀJS – </w:t>
      </w:r>
      <w:r>
        <w:rPr>
          <w:rFonts w:ascii="Times New Roman" w:hAnsi="Times New Roman"/>
          <w:i/>
          <w:iCs/>
          <w:lang w:eastAsia="lv-LV"/>
        </w:rPr>
        <w:t>(LIETOTĀJA nosaukums) (adrese)</w:t>
      </w:r>
      <w:r>
        <w:rPr>
          <w:rFonts w:ascii="Times New Roman" w:hAnsi="Times New Roman"/>
          <w:lang w:eastAsia="lv-LV"/>
        </w:rPr>
        <w:t xml:space="preserve">, reģistrēta ______________________ </w:t>
      </w:r>
      <w:r>
        <w:rPr>
          <w:rFonts w:ascii="Times New Roman" w:hAnsi="Times New Roman"/>
          <w:i/>
          <w:iCs/>
          <w:lang w:eastAsia="lv-LV"/>
        </w:rPr>
        <w:t xml:space="preserve">(reģistrācijas datums) </w:t>
      </w:r>
      <w:r>
        <w:rPr>
          <w:rFonts w:ascii="Times New Roman" w:hAnsi="Times New Roman"/>
          <w:lang w:eastAsia="lv-LV"/>
        </w:rPr>
        <w:t xml:space="preserve">ar vienoto reģistrācijas Nr. </w:t>
      </w:r>
      <w:r>
        <w:rPr>
          <w:rFonts w:ascii="Times New Roman" w:hAnsi="Times New Roman"/>
          <w:i/>
          <w:iCs/>
          <w:lang w:eastAsia="lv-LV"/>
        </w:rPr>
        <w:t>(reģistrācijas Nr</w:t>
      </w:r>
      <w:r>
        <w:rPr>
          <w:rFonts w:ascii="Times New Roman" w:hAnsi="Times New Roman"/>
          <w:lang w:eastAsia="lv-LV"/>
        </w:rPr>
        <w:t>.</w:t>
      </w:r>
      <w:r>
        <w:rPr>
          <w:rFonts w:ascii="Times New Roman" w:hAnsi="Times New Roman"/>
          <w:i/>
          <w:iCs/>
          <w:lang w:eastAsia="lv-LV"/>
        </w:rPr>
        <w:t>)</w:t>
      </w:r>
      <w:r>
        <w:rPr>
          <w:rFonts w:ascii="Times New Roman" w:hAnsi="Times New Roman"/>
          <w:lang w:eastAsia="lv-LV"/>
        </w:rPr>
        <w:t xml:space="preserve">, reģistrēta ____________ nodokļa maksātāju reģistrā ar Nr. </w:t>
      </w:r>
      <w:r>
        <w:rPr>
          <w:rFonts w:ascii="Times New Roman" w:hAnsi="Times New Roman"/>
          <w:i/>
          <w:iCs/>
          <w:lang w:eastAsia="lv-LV"/>
        </w:rPr>
        <w:t>(reģistrācijas Nr.)</w:t>
      </w:r>
      <w:r>
        <w:rPr>
          <w:rFonts w:ascii="Times New Roman" w:hAnsi="Times New Roman"/>
          <w:lang w:eastAsia="lv-LV"/>
        </w:rPr>
        <w:t xml:space="preserve">. Norēķinu konts </w:t>
      </w:r>
      <w:r>
        <w:rPr>
          <w:rFonts w:ascii="Times New Roman" w:hAnsi="Times New Roman"/>
          <w:i/>
          <w:iCs/>
          <w:lang w:eastAsia="lv-LV"/>
        </w:rPr>
        <w:t xml:space="preserve">(bankas nosaukums) </w:t>
      </w:r>
      <w:r>
        <w:rPr>
          <w:rFonts w:ascii="Times New Roman" w:hAnsi="Times New Roman"/>
          <w:lang w:eastAsia="lv-LV"/>
        </w:rPr>
        <w:t xml:space="preserve">Nr. </w:t>
      </w:r>
      <w:r>
        <w:rPr>
          <w:rFonts w:ascii="Times New Roman" w:hAnsi="Times New Roman"/>
          <w:i/>
          <w:iCs/>
          <w:lang w:eastAsia="lv-LV"/>
        </w:rPr>
        <w:t>(konta Nr.)</w:t>
      </w:r>
      <w:r>
        <w:rPr>
          <w:rFonts w:ascii="Times New Roman" w:hAnsi="Times New Roman"/>
          <w:lang w:eastAsia="lv-LV"/>
        </w:rPr>
        <w:t xml:space="preserve">, BIC </w:t>
      </w:r>
      <w:r>
        <w:rPr>
          <w:rFonts w:ascii="Times New Roman" w:hAnsi="Times New Roman"/>
          <w:i/>
          <w:iCs/>
          <w:lang w:eastAsia="lv-LV"/>
        </w:rPr>
        <w:t>(kods)</w:t>
      </w:r>
      <w:r>
        <w:rPr>
          <w:rFonts w:ascii="Times New Roman" w:hAnsi="Times New Roman"/>
          <w:lang w:eastAsia="lv-LV"/>
        </w:rPr>
        <w:t>.</w:t>
      </w: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jc w:val="both"/>
        <w:rPr>
          <w:rFonts w:ascii="Times New Roman" w:hAnsi="Times New Roman"/>
          <w:lang w:eastAsia="lv-LV"/>
        </w:rPr>
      </w:pPr>
      <w:r>
        <w:rPr>
          <w:rFonts w:ascii="Times New Roman" w:hAnsi="Times New Roman"/>
          <w:lang w:eastAsia="lv-LV"/>
        </w:rPr>
        <w:t xml:space="preserve">11.2. TIRGOTĀJS – </w:t>
      </w:r>
      <w:r>
        <w:rPr>
          <w:rFonts w:ascii="Times New Roman" w:hAnsi="Times New Roman"/>
          <w:i/>
          <w:iCs/>
          <w:lang w:eastAsia="lv-LV"/>
        </w:rPr>
        <w:t>(TIRGOTĀJA nosaukums) (adrese)</w:t>
      </w:r>
      <w:r>
        <w:rPr>
          <w:rFonts w:ascii="Times New Roman" w:hAnsi="Times New Roman"/>
          <w:lang w:eastAsia="lv-LV"/>
        </w:rPr>
        <w:t xml:space="preserve">, reģistrēta ______________________ </w:t>
      </w:r>
      <w:r>
        <w:rPr>
          <w:rFonts w:ascii="Times New Roman" w:hAnsi="Times New Roman"/>
          <w:i/>
          <w:iCs/>
          <w:lang w:eastAsia="lv-LV"/>
        </w:rPr>
        <w:t xml:space="preserve">(reģistrācijas datums) </w:t>
      </w:r>
      <w:r>
        <w:rPr>
          <w:rFonts w:ascii="Times New Roman" w:hAnsi="Times New Roman"/>
          <w:lang w:eastAsia="lv-LV"/>
        </w:rPr>
        <w:t xml:space="preserve">ar vienoto reģistrācijas Nr. </w:t>
      </w:r>
      <w:r>
        <w:rPr>
          <w:rFonts w:ascii="Times New Roman" w:hAnsi="Times New Roman"/>
          <w:i/>
          <w:iCs/>
          <w:lang w:eastAsia="lv-LV"/>
        </w:rPr>
        <w:t>(reģistrācijas Nr</w:t>
      </w:r>
      <w:r>
        <w:rPr>
          <w:rFonts w:ascii="Times New Roman" w:hAnsi="Times New Roman"/>
          <w:lang w:eastAsia="lv-LV"/>
        </w:rPr>
        <w:t>.</w:t>
      </w:r>
      <w:r>
        <w:rPr>
          <w:rFonts w:ascii="Times New Roman" w:hAnsi="Times New Roman"/>
          <w:i/>
          <w:iCs/>
          <w:lang w:eastAsia="lv-LV"/>
        </w:rPr>
        <w:t>)</w:t>
      </w:r>
      <w:r>
        <w:rPr>
          <w:rFonts w:ascii="Times New Roman" w:hAnsi="Times New Roman"/>
          <w:lang w:eastAsia="lv-LV"/>
        </w:rPr>
        <w:t xml:space="preserve">, reģistrēta ____________ nodokļa maksātāju reģistrā ar Nr. </w:t>
      </w:r>
      <w:r>
        <w:rPr>
          <w:rFonts w:ascii="Times New Roman" w:hAnsi="Times New Roman"/>
          <w:i/>
          <w:iCs/>
          <w:lang w:eastAsia="lv-LV"/>
        </w:rPr>
        <w:t>(reģistrācijas Nr.)</w:t>
      </w:r>
      <w:r>
        <w:rPr>
          <w:rFonts w:ascii="Times New Roman" w:hAnsi="Times New Roman"/>
          <w:lang w:eastAsia="lv-LV"/>
        </w:rPr>
        <w:t xml:space="preserve">. Norēķinu konts </w:t>
      </w:r>
      <w:r>
        <w:rPr>
          <w:rFonts w:ascii="Times New Roman" w:hAnsi="Times New Roman"/>
          <w:i/>
          <w:iCs/>
          <w:lang w:eastAsia="lv-LV"/>
        </w:rPr>
        <w:t xml:space="preserve">(bankas nosaukums) </w:t>
      </w:r>
      <w:r>
        <w:rPr>
          <w:rFonts w:ascii="Times New Roman" w:hAnsi="Times New Roman"/>
          <w:lang w:eastAsia="lv-LV"/>
        </w:rPr>
        <w:t xml:space="preserve">Nr. </w:t>
      </w:r>
      <w:r>
        <w:rPr>
          <w:rFonts w:ascii="Times New Roman" w:hAnsi="Times New Roman"/>
          <w:i/>
          <w:iCs/>
          <w:lang w:eastAsia="lv-LV"/>
        </w:rPr>
        <w:t>(konta Nr.)</w:t>
      </w:r>
      <w:r>
        <w:rPr>
          <w:rFonts w:ascii="Times New Roman" w:hAnsi="Times New Roman"/>
          <w:lang w:eastAsia="lv-LV"/>
        </w:rPr>
        <w:t xml:space="preserve">, BIC </w:t>
      </w:r>
      <w:r>
        <w:rPr>
          <w:rFonts w:ascii="Times New Roman" w:hAnsi="Times New Roman"/>
          <w:i/>
          <w:iCs/>
          <w:lang w:eastAsia="lv-LV"/>
        </w:rPr>
        <w:t>(kods)</w:t>
      </w:r>
      <w:r>
        <w:rPr>
          <w:rFonts w:ascii="Times New Roman" w:hAnsi="Times New Roman"/>
          <w:lang w:eastAsia="lv-LV"/>
        </w:rPr>
        <w:t>.</w:t>
      </w:r>
    </w:p>
    <w:p w:rsidR="007E5122" w:rsidRDefault="007E5122" w:rsidP="007E5122">
      <w:pPr>
        <w:autoSpaceDE w:val="0"/>
        <w:autoSpaceDN w:val="0"/>
        <w:adjustRightInd w:val="0"/>
        <w:spacing w:after="0" w:line="240" w:lineRule="auto"/>
        <w:rPr>
          <w:rFonts w:ascii="Times New Roman" w:hAnsi="Times New Roman"/>
          <w:lang w:eastAsia="lv-LV"/>
        </w:rPr>
      </w:pP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LIETOTĀJS </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TIRGOTĀJS</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 xml:space="preserve">_______________ </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 xml:space="preserve"> </w:t>
      </w:r>
      <w:r>
        <w:rPr>
          <w:rFonts w:ascii="Times New Roman" w:hAnsi="Times New Roman"/>
          <w:lang w:eastAsia="lv-LV"/>
        </w:rPr>
        <w:tab/>
      </w:r>
      <w:r>
        <w:rPr>
          <w:rFonts w:ascii="Times New Roman" w:hAnsi="Times New Roman"/>
          <w:lang w:eastAsia="lv-LV"/>
        </w:rPr>
        <w:tab/>
        <w:t>_____________</w:t>
      </w:r>
    </w:p>
    <w:p w:rsidR="007E5122" w:rsidRDefault="007E5122" w:rsidP="007E5122">
      <w:pPr>
        <w:autoSpaceDE w:val="0"/>
        <w:autoSpaceDN w:val="0"/>
        <w:adjustRightInd w:val="0"/>
        <w:spacing w:after="0" w:line="240" w:lineRule="auto"/>
        <w:rPr>
          <w:rFonts w:ascii="Times New Roman" w:hAnsi="Times New Roman"/>
          <w:lang w:eastAsia="lv-LV"/>
        </w:rPr>
      </w:pPr>
      <w:r>
        <w:rPr>
          <w:rFonts w:ascii="Times New Roman" w:hAnsi="Times New Roman"/>
          <w:lang w:eastAsia="lv-LV"/>
        </w:rPr>
        <w:t>z.v.</w:t>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r>
      <w:r>
        <w:rPr>
          <w:rFonts w:ascii="Times New Roman" w:hAnsi="Times New Roman"/>
          <w:lang w:eastAsia="lv-LV"/>
        </w:rPr>
        <w:tab/>
        <w:t>z.v.</w:t>
      </w:r>
    </w:p>
    <w:p w:rsidR="007E5122" w:rsidRDefault="007E5122" w:rsidP="007E5122">
      <w:pPr>
        <w:ind w:left="720"/>
        <w:rPr>
          <w:rFonts w:ascii="Times New Roman" w:hAnsi="Times New Roman"/>
          <w:lang w:eastAsia="lv-LV"/>
        </w:rPr>
      </w:pPr>
    </w:p>
    <w:p w:rsidR="007E5122" w:rsidRPr="00EC06D3" w:rsidRDefault="007E5122" w:rsidP="00EC06D3">
      <w:pPr>
        <w:spacing w:after="0" w:line="240" w:lineRule="auto"/>
        <w:jc w:val="right"/>
        <w:rPr>
          <w:rFonts w:ascii="Times New Roman" w:hAnsi="Times New Roman"/>
          <w:b/>
          <w:color w:val="000000"/>
          <w:spacing w:val="-1"/>
          <w:sz w:val="24"/>
          <w:szCs w:val="24"/>
          <w:lang w:bidi="ar-SA"/>
        </w:rPr>
      </w:pPr>
      <w:r>
        <w:rPr>
          <w:rFonts w:ascii="Times New Roman" w:hAnsi="Times New Roman"/>
          <w:sz w:val="20"/>
          <w:szCs w:val="20"/>
          <w:lang w:eastAsia="lv-LV"/>
        </w:rPr>
        <w:br w:type="page"/>
      </w:r>
      <w:r w:rsidRPr="00EC06D3">
        <w:rPr>
          <w:rFonts w:ascii="Times New Roman" w:hAnsi="Times New Roman"/>
          <w:b/>
          <w:color w:val="000000"/>
          <w:spacing w:val="-1"/>
          <w:sz w:val="24"/>
          <w:szCs w:val="24"/>
          <w:lang w:bidi="ar-SA"/>
        </w:rPr>
        <w:lastRenderedPageBreak/>
        <w:t xml:space="preserve">Pielikums Nr.5 </w:t>
      </w:r>
    </w:p>
    <w:p w:rsidR="007E5122" w:rsidRPr="00EC06D3" w:rsidRDefault="007E5122" w:rsidP="007E5122">
      <w:pPr>
        <w:spacing w:after="0" w:line="240" w:lineRule="auto"/>
        <w:jc w:val="right"/>
        <w:rPr>
          <w:rFonts w:ascii="Times New Roman" w:hAnsi="Times New Roman"/>
          <w:sz w:val="24"/>
          <w:szCs w:val="24"/>
          <w:lang w:bidi="ar-SA"/>
        </w:rPr>
      </w:pPr>
      <w:r w:rsidRPr="00EC06D3">
        <w:rPr>
          <w:rFonts w:ascii="Times New Roman" w:hAnsi="Times New Roman"/>
          <w:color w:val="000000"/>
          <w:spacing w:val="-2"/>
          <w:sz w:val="24"/>
          <w:szCs w:val="24"/>
          <w:lang w:bidi="ar-SA"/>
        </w:rPr>
        <w:t>"</w:t>
      </w:r>
      <w:r w:rsidR="00EC06D3">
        <w:rPr>
          <w:rFonts w:ascii="Times New Roman" w:hAnsi="Times New Roman"/>
          <w:sz w:val="24"/>
          <w:szCs w:val="24"/>
          <w:lang w:bidi="ar-SA"/>
        </w:rPr>
        <w:t>Elektroenerģijas iegāde</w:t>
      </w:r>
      <w:r w:rsidRPr="00EC06D3">
        <w:rPr>
          <w:rFonts w:ascii="Times New Roman" w:hAnsi="Times New Roman"/>
          <w:color w:val="000000"/>
          <w:spacing w:val="-2"/>
          <w:sz w:val="24"/>
          <w:szCs w:val="24"/>
          <w:lang w:bidi="ar-SA"/>
        </w:rPr>
        <w:t>"</w:t>
      </w:r>
      <w:r w:rsidRPr="00EC06D3">
        <w:rPr>
          <w:rFonts w:ascii="Times New Roman" w:hAnsi="Times New Roman"/>
          <w:sz w:val="24"/>
          <w:szCs w:val="24"/>
          <w:lang w:bidi="ar-SA"/>
        </w:rPr>
        <w:t xml:space="preserve"> </w:t>
      </w:r>
      <w:r w:rsidR="00EC06D3">
        <w:rPr>
          <w:rFonts w:ascii="Times New Roman" w:hAnsi="Times New Roman"/>
          <w:color w:val="000000"/>
          <w:spacing w:val="-4"/>
          <w:sz w:val="24"/>
          <w:szCs w:val="24"/>
          <w:lang w:bidi="ar-SA"/>
        </w:rPr>
        <w:t>nolikumam</w:t>
      </w:r>
    </w:p>
    <w:p w:rsidR="007E5122" w:rsidRPr="00EC06D3" w:rsidRDefault="007E5122" w:rsidP="007E5122">
      <w:pPr>
        <w:shd w:val="clear" w:color="auto" w:fill="FFFFFF"/>
        <w:spacing w:after="0" w:line="221" w:lineRule="exact"/>
        <w:ind w:right="19"/>
        <w:jc w:val="right"/>
        <w:rPr>
          <w:rFonts w:ascii="Times New Roman" w:hAnsi="Times New Roman"/>
          <w:color w:val="000000"/>
          <w:spacing w:val="-2"/>
          <w:sz w:val="24"/>
          <w:szCs w:val="24"/>
          <w:lang w:bidi="ar-SA"/>
        </w:rPr>
      </w:pPr>
      <w:r w:rsidRPr="00EC06D3">
        <w:rPr>
          <w:rFonts w:ascii="Times New Roman" w:hAnsi="Times New Roman"/>
          <w:color w:val="000000"/>
          <w:spacing w:val="-4"/>
          <w:sz w:val="24"/>
          <w:szCs w:val="24"/>
          <w:lang w:bidi="ar-SA"/>
        </w:rPr>
        <w:t xml:space="preserve"> </w:t>
      </w:r>
      <w:r w:rsidR="004B6C99" w:rsidRPr="00EC06D3">
        <w:rPr>
          <w:rFonts w:ascii="Times New Roman" w:hAnsi="Times New Roman"/>
          <w:color w:val="000000"/>
          <w:spacing w:val="-2"/>
          <w:sz w:val="24"/>
          <w:szCs w:val="24"/>
          <w:lang w:bidi="ar-SA"/>
        </w:rPr>
        <w:t>Identifikācijas Nr. VND201</w:t>
      </w:r>
      <w:r w:rsidR="005C2269" w:rsidRPr="00EC06D3">
        <w:rPr>
          <w:rFonts w:ascii="Times New Roman" w:hAnsi="Times New Roman"/>
          <w:color w:val="000000"/>
          <w:spacing w:val="-2"/>
          <w:sz w:val="24"/>
          <w:szCs w:val="24"/>
          <w:lang w:bidi="ar-SA"/>
        </w:rPr>
        <w:t>5</w:t>
      </w:r>
      <w:r w:rsidR="0008059E" w:rsidRPr="00EC06D3">
        <w:rPr>
          <w:rFonts w:ascii="Times New Roman" w:hAnsi="Times New Roman"/>
          <w:color w:val="000000"/>
          <w:spacing w:val="-2"/>
          <w:sz w:val="24"/>
          <w:szCs w:val="24"/>
          <w:lang w:bidi="ar-SA"/>
        </w:rPr>
        <w:t>/6</w:t>
      </w:r>
      <w:r w:rsidR="005C2269" w:rsidRPr="00EC06D3">
        <w:rPr>
          <w:rFonts w:ascii="Times New Roman" w:hAnsi="Times New Roman"/>
          <w:color w:val="000000"/>
          <w:spacing w:val="-2"/>
          <w:sz w:val="24"/>
          <w:szCs w:val="24"/>
          <w:lang w:bidi="ar-SA"/>
        </w:rPr>
        <w:t>5</w:t>
      </w:r>
    </w:p>
    <w:p w:rsidR="007E5122" w:rsidRDefault="007E5122" w:rsidP="007E5122">
      <w:pPr>
        <w:shd w:val="clear" w:color="auto" w:fill="FFFFFF"/>
        <w:spacing w:before="682" w:after="0" w:line="240" w:lineRule="auto"/>
        <w:jc w:val="center"/>
        <w:rPr>
          <w:rFonts w:ascii="Times New Roman" w:hAnsi="Times New Roman"/>
          <w:b/>
          <w:bCs/>
          <w:color w:val="000000"/>
          <w:spacing w:val="-6"/>
          <w:lang w:bidi="ar-SA"/>
        </w:rPr>
      </w:pPr>
      <w:r>
        <w:rPr>
          <w:rFonts w:ascii="Times New Roman" w:hAnsi="Times New Roman"/>
          <w:b/>
          <w:bCs/>
          <w:color w:val="000000"/>
          <w:spacing w:val="-6"/>
          <w:lang w:bidi="ar-SA"/>
        </w:rPr>
        <w:t>Ventspils novada pašvaldības iestāžu un kapitālsabiedrības uzskaitījums - līgumslēdzēji</w:t>
      </w:r>
    </w:p>
    <w:p w:rsidR="007E5122" w:rsidRDefault="007E5122" w:rsidP="007E5122">
      <w:pPr>
        <w:autoSpaceDE w:val="0"/>
        <w:autoSpaceDN w:val="0"/>
        <w:adjustRightInd w:val="0"/>
        <w:spacing w:after="0" w:line="240" w:lineRule="auto"/>
        <w:jc w:val="right"/>
        <w:rPr>
          <w:rFonts w:ascii="Times New Roman" w:hAnsi="Times New Roman"/>
          <w:i/>
          <w:lang w:eastAsia="lv-LV"/>
        </w:rPr>
      </w:pPr>
    </w:p>
    <w:p w:rsidR="007E5122" w:rsidRDefault="007E5122" w:rsidP="007E5122">
      <w:pPr>
        <w:ind w:left="720"/>
        <w:rPr>
          <w:rFonts w:ascii="Times New Roman" w:hAnsi="Times New Roman"/>
          <w:lang w:eastAsia="lv-LV"/>
        </w:rPr>
      </w:pPr>
    </w:p>
    <w:tbl>
      <w:tblPr>
        <w:tblW w:w="9880" w:type="dxa"/>
        <w:tblLook w:val="04A0" w:firstRow="1" w:lastRow="0" w:firstColumn="1" w:lastColumn="0" w:noHBand="0" w:noVBand="1"/>
      </w:tblPr>
      <w:tblGrid>
        <w:gridCol w:w="560"/>
        <w:gridCol w:w="5580"/>
        <w:gridCol w:w="2120"/>
        <w:gridCol w:w="1620"/>
      </w:tblGrid>
      <w:tr w:rsidR="007E5122" w:rsidTr="007E5122">
        <w:trPr>
          <w:trHeight w:val="510"/>
        </w:trPr>
        <w:tc>
          <w:tcPr>
            <w:tcW w:w="560" w:type="dxa"/>
            <w:tcBorders>
              <w:top w:val="single" w:sz="4" w:space="0" w:color="auto"/>
              <w:left w:val="single" w:sz="4" w:space="0" w:color="auto"/>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Nr.</w:t>
            </w:r>
          </w:p>
        </w:tc>
        <w:tc>
          <w:tcPr>
            <w:tcW w:w="558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Objekta adrese</w:t>
            </w:r>
          </w:p>
        </w:tc>
        <w:tc>
          <w:tcPr>
            <w:tcW w:w="21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Objekta nosaukums</w:t>
            </w:r>
          </w:p>
        </w:tc>
        <w:tc>
          <w:tcPr>
            <w:tcW w:w="16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jc w:val="center"/>
              <w:rPr>
                <w:rFonts w:ascii="Times New Roman" w:hAnsi="Times New Roman"/>
                <w:b/>
                <w:bCs/>
                <w:sz w:val="18"/>
                <w:szCs w:val="18"/>
                <w:lang w:eastAsia="lv-LV" w:bidi="ar-SA"/>
              </w:rPr>
            </w:pPr>
            <w:r>
              <w:rPr>
                <w:rFonts w:ascii="Times New Roman" w:hAnsi="Times New Roman"/>
                <w:b/>
                <w:bCs/>
                <w:sz w:val="18"/>
                <w:szCs w:val="18"/>
                <w:lang w:eastAsia="lv-LV" w:bidi="ar-SA"/>
              </w:rPr>
              <w:t>Tarifs</w:t>
            </w:r>
          </w:p>
        </w:tc>
      </w:tr>
      <w:tr w:rsidR="007E5122" w:rsidTr="007E5122">
        <w:trPr>
          <w:trHeight w:val="375"/>
        </w:trPr>
        <w:tc>
          <w:tcPr>
            <w:tcW w:w="9880" w:type="dxa"/>
            <w:gridSpan w:val="4"/>
            <w:tcBorders>
              <w:top w:val="single" w:sz="4" w:space="0" w:color="auto"/>
              <w:left w:val="single" w:sz="4" w:space="0" w:color="auto"/>
              <w:bottom w:val="single" w:sz="4" w:space="0" w:color="auto"/>
              <w:right w:val="single" w:sz="4" w:space="0" w:color="000000"/>
            </w:tcBorders>
            <w:vAlign w:val="center"/>
            <w:hideMark/>
          </w:tcPr>
          <w:p w:rsidR="007E5122" w:rsidRDefault="007E5122">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Ventspils novada pašvaldības objekti – izpilddirektors Dainis Valdmanis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Kopmītne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Kopmītne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Virtuve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"Ambulance"-2,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"Ambulance"-4,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Dzīvojamā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muiža",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Nedzīvojamās telpas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"Ances pamatskola",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"Apiņi",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"Apiņi",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"Aptieka"-1,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Atpūtas telpa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"Atpūtas",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"Atvari",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"Ausmas",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 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"Avoti"-19,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Feldšeru 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"Bangas",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"Blāzma", Dokupe,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"Briljanti",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"Buras",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"Bērzaine",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"Celtnieki" 1,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"Celtnieki" 2,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"Cīrulīši",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"Depo",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Ugunsdzēsēju depo</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"Dimanti",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"Dimanti",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"Dzelmes",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"Dzeņi"-10,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"Dzeņi"-11,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"Dzeņi"-12,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"Dzeņi"-2,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"Dzeņi"-3,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"Dzeņi"-5,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"Dzeņi"-8,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"Dzeņi"-9,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"Dziesmas",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"Dzintari",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"Dzintari",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"Dālderi",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"Dālderi"- 11,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"Dārzkalni", Jaunmuiža,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"Gobas",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"Gārzdes skola", Vecmuižciems, Piltenes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"Gāršas",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Maltuve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"Ielejas",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"Izpildkomiteja",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Spk</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"Kaijas",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"Kalves",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Artēziskais urbums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"Krasti",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"Krastmalas",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Pagraba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"Krāces",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"Lazdaine",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"Liepas",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"Meldri",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"Mežrozītes",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Pagraba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"Mežrūpnieki",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 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"Mežrūpnieki",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Ugunsdzēsības sirēna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"Mežsargi", Jorniņi,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Dzīvojamā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"Mālkalni", Zlēkas,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"Noras",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"Palāsītes",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"Pamatskola"- 5,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"Priednieki",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Bioloģiskās attīrīšanas iek.</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"Purenes",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"Purenes",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"Pīlādži",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apgaimsojums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"Saulgrieži",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"Selgas",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"Sildegas",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"Sildegas",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"Skaistkalni",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"Strazdiņi",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"Sudrabkalni",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"Tautas nams",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"Tērces",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"Ugāles pagasta nams",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Ugāles 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"Veseļi",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"Viesturi",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"Vizbulītes"-1, Miķeļtornis,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"Vizbulītes"-2, Miķeļtornis,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"Vārpas",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"Vītoli",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"Zelmeņi"- 18,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1",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3",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103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4",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5",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 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Zāle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"Zūras"-7,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Ambulance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"Šalkas",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"Šalkas"- 1,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Feldšeru 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"Ūdri",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Mūzikas 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''Akmentiņi''- 14,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''Akmentiņi''- 17,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''Akmentiņi''- 20,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''Aptieka'',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''Ausekļi'',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''Smēdes'',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7,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Administratīvā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Apgaismojums,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kompresors,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kompresors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stacija,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sūkņu stacija,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Autogaražas vecās,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Vecās autogarāžas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Biblioteka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Bērnudārza 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"zvaniņš" virtuve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Bērnudārzs"Zīļuks",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"zīļuks"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"vālodzīte"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Centrs,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Darbnīcas laukums,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Artēziskais urbums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 xml:space="preserve">S-6 0,4kV kopnes ar drošinātāju līdz </w:t>
            </w:r>
            <w:r>
              <w:rPr>
                <w:rFonts w:ascii="Times New Roman" w:hAnsi="Times New Roman"/>
                <w:sz w:val="18"/>
                <w:szCs w:val="18"/>
                <w:lang w:eastAsia="lv-LV" w:bidi="ar-SA"/>
              </w:rPr>
              <w:lastRenderedPageBreak/>
              <w:t>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Dokupe, Krievlauki,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Dzirnavu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Dzirnavu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Stadions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Dziļurbuma sūknis,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Dziļurbuma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Garažas,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Jelgavas iela 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Jelgavas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sūknis,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Kapliča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Centra 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Lauksaimniecības skola,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13,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internāts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25,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2A,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Administrācijas ēka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Lielā iela 6,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10,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14A,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 garāža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176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5,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7,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Kultūras nams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Maija iela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Medpunkts-bibloteka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Mehānisko darbnīcu teritorija, Usma, Usmas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Mežniecība skola,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N/A, Zlēkas,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N/A,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Atdzelžotājs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valde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māja,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Pamatskola, Ance, Ances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Paviljons,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paviljons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Peldu iela 9,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Puzes mežaparks,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Estrādes parks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Puzes skola,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2,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Parka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Rožu iela 4,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210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Zūras,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Lauksaimniecības 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765"/>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10,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14,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Bērnudārzs "zemenīte"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Komunālais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Ventspils</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6,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8,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Ēdnīca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Pope,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Ielu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Sporta angārs, Popes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Sporta angārs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Stāvlaukums,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Stāvlaukums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Tirgus autopieturas apgaismoj.</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Ugunsdzēsēji, Užava, Užavas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Ugunsdzēsēju garāžas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Valde,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Pagasta padome</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Vārves klubs, Vārve,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Klubs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Zlēku iela 8, Piltene,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Ārējais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S-9 (ielu apgaismojums)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sūknis, Jūrkalne, Jūrkalnes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Blāzma, Puzes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Tārgale, Tārgales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Ventava, Vārves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Ziras, Ziru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Zlēku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9880" w:type="dxa"/>
            <w:gridSpan w:val="4"/>
            <w:tcBorders>
              <w:top w:val="single" w:sz="4" w:space="0" w:color="auto"/>
              <w:left w:val="single" w:sz="4" w:space="0" w:color="auto"/>
              <w:bottom w:val="single" w:sz="4" w:space="0" w:color="auto"/>
              <w:right w:val="single" w:sz="4" w:space="0" w:color="000000"/>
            </w:tcBorders>
            <w:vAlign w:val="center"/>
            <w:hideMark/>
          </w:tcPr>
          <w:p w:rsidR="007E5122" w:rsidRDefault="007E5122">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 xml:space="preserve">Stiklu speciālās internātpamatskolas objekti – kontaktpersona </w:t>
            </w:r>
            <w:r>
              <w:rPr>
                <w:rFonts w:ascii="Times New Roman" w:hAnsi="Times New Roman"/>
                <w:b/>
                <w:sz w:val="24"/>
                <w:szCs w:val="24"/>
                <w:u w:val="single"/>
              </w:rPr>
              <w:t>Guntis Lučins mob. tālrunis 29168621</w:t>
            </w:r>
            <w:r>
              <w:rPr>
                <w:rFonts w:ascii="Times New Roman" w:hAnsi="Times New Roman"/>
                <w:b/>
                <w:bCs/>
                <w:sz w:val="24"/>
                <w:szCs w:val="24"/>
                <w:u w:val="single"/>
                <w:lang w:eastAsia="lv-LV" w:bidi="ar-SA"/>
              </w:rPr>
              <w:t xml:space="preserve"> </w:t>
            </w:r>
          </w:p>
        </w:tc>
      </w:tr>
      <w:tr w:rsidR="007E5122" w:rsidTr="007E5122">
        <w:trPr>
          <w:trHeight w:val="390"/>
        </w:trPr>
        <w:tc>
          <w:tcPr>
            <w:tcW w:w="560" w:type="dxa"/>
            <w:tcBorders>
              <w:top w:val="nil"/>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w:t>
            </w:r>
          </w:p>
        </w:tc>
        <w:tc>
          <w:tcPr>
            <w:tcW w:w="558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 Stikli, Puzes pag., Ventspils nov.</w:t>
            </w:r>
          </w:p>
        </w:tc>
        <w:tc>
          <w:tcPr>
            <w:tcW w:w="21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20kV līnijas</w:t>
            </w:r>
          </w:p>
        </w:tc>
      </w:tr>
      <w:tr w:rsidR="007E5122" w:rsidTr="007E5122">
        <w:trPr>
          <w:trHeight w:val="390"/>
        </w:trPr>
        <w:tc>
          <w:tcPr>
            <w:tcW w:w="9880" w:type="dxa"/>
            <w:gridSpan w:val="4"/>
            <w:tcBorders>
              <w:top w:val="single" w:sz="4" w:space="0" w:color="auto"/>
              <w:left w:val="nil"/>
              <w:bottom w:val="nil"/>
              <w:right w:val="nil"/>
            </w:tcBorders>
            <w:noWrap/>
            <w:vAlign w:val="bottom"/>
            <w:hideMark/>
          </w:tcPr>
          <w:p w:rsidR="007E5122" w:rsidRDefault="007E5122" w:rsidP="005C2269">
            <w:pPr>
              <w:spacing w:after="0" w:line="240" w:lineRule="auto"/>
              <w:jc w:val="center"/>
              <w:rPr>
                <w:rFonts w:ascii="Times New Roman" w:hAnsi="Times New Roman"/>
                <w:b/>
                <w:bCs/>
                <w:sz w:val="24"/>
                <w:szCs w:val="24"/>
                <w:u w:val="single"/>
                <w:lang w:eastAsia="lv-LV" w:bidi="ar-SA"/>
              </w:rPr>
            </w:pPr>
            <w:r>
              <w:rPr>
                <w:rFonts w:ascii="Times New Roman" w:hAnsi="Times New Roman"/>
                <w:b/>
                <w:bCs/>
                <w:sz w:val="24"/>
                <w:szCs w:val="24"/>
                <w:u w:val="single"/>
                <w:lang w:eastAsia="lv-LV" w:bidi="ar-SA"/>
              </w:rPr>
              <w:t xml:space="preserve">PSIA "Ugāles nami" objekti – kontaktpersona </w:t>
            </w:r>
            <w:r w:rsidR="005C2269">
              <w:rPr>
                <w:rFonts w:ascii="Times New Roman" w:hAnsi="Times New Roman"/>
                <w:b/>
                <w:bCs/>
                <w:sz w:val="24"/>
                <w:szCs w:val="24"/>
                <w:u w:val="single"/>
                <w:lang w:eastAsia="lv-LV" w:bidi="ar-SA"/>
              </w:rPr>
              <w:t>Juris Bērziņš</w:t>
            </w:r>
            <w:r>
              <w:rPr>
                <w:rFonts w:ascii="Times New Roman" w:hAnsi="Times New Roman"/>
                <w:b/>
                <w:bCs/>
                <w:sz w:val="24"/>
                <w:szCs w:val="24"/>
                <w:u w:val="single"/>
                <w:lang w:eastAsia="lv-LV" w:bidi="ar-SA"/>
              </w:rPr>
              <w:t xml:space="preserve">, tālr. </w:t>
            </w:r>
            <w:r w:rsidR="002644E5" w:rsidRPr="002644E5">
              <w:rPr>
                <w:rFonts w:ascii="Times New Roman" w:hAnsi="Times New Roman"/>
                <w:b/>
                <w:sz w:val="24"/>
                <w:szCs w:val="24"/>
                <w:u w:val="single"/>
              </w:rPr>
              <w:t>29255370</w:t>
            </w:r>
          </w:p>
        </w:tc>
      </w:tr>
      <w:tr w:rsidR="007E5122" w:rsidTr="007E5122">
        <w:trPr>
          <w:trHeight w:val="39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lang w:eastAsia="lv-LV" w:bidi="ar-SA"/>
              </w:rPr>
            </w:pPr>
            <w:r>
              <w:rPr>
                <w:rFonts w:ascii="Times New Roman" w:hAnsi="Times New Roman"/>
                <w:lang w:eastAsia="lv-LV" w:bidi="ar-SA"/>
              </w:rPr>
              <w:t>1</w:t>
            </w:r>
          </w:p>
        </w:tc>
        <w:tc>
          <w:tcPr>
            <w:tcW w:w="558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Ugāle, Ugāles pag. Ventspils nov.</w:t>
            </w:r>
          </w:p>
        </w:tc>
        <w:tc>
          <w:tcPr>
            <w:tcW w:w="21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Katlu māja</w:t>
            </w:r>
          </w:p>
        </w:tc>
        <w:tc>
          <w:tcPr>
            <w:tcW w:w="1620" w:type="dxa"/>
            <w:tcBorders>
              <w:top w:val="single" w:sz="4" w:space="0" w:color="auto"/>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390"/>
        </w:trPr>
        <w:tc>
          <w:tcPr>
            <w:tcW w:w="560" w:type="dxa"/>
            <w:tcBorders>
              <w:top w:val="nil"/>
              <w:left w:val="single" w:sz="4" w:space="0" w:color="auto"/>
              <w:bottom w:val="single" w:sz="4" w:space="0" w:color="auto"/>
              <w:right w:val="single" w:sz="4" w:space="0" w:color="auto"/>
            </w:tcBorders>
            <w:noWrap/>
            <w:vAlign w:val="bottom"/>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w:t>
            </w:r>
          </w:p>
        </w:tc>
        <w:tc>
          <w:tcPr>
            <w:tcW w:w="558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"Arāji", Ugāle, Ugāles pag. Ventspils nov.</w:t>
            </w:r>
          </w:p>
        </w:tc>
        <w:tc>
          <w:tcPr>
            <w:tcW w:w="21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Ūdenstornis</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"Dzirnavas"2-4, Dzirnavas,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"Kalnu skola",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"Ozoli",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39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 tornis (sūknis)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4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"Salas",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480"/>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Attīrīšanas iekārtas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kopnes ar drošinātāju līdz 200A</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15-4,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Kanalizācijas sūkņu stacija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Rīgas šoseja Ugāle,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Pirts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19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1-16,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Ēdnīca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noWrap/>
            <w:vAlign w:val="bottom"/>
            <w:hideMark/>
          </w:tcPr>
          <w:p w:rsidR="007E5122" w:rsidRDefault="007E5122">
            <w:pPr>
              <w:spacing w:after="0" w:line="240" w:lineRule="auto"/>
              <w:rPr>
                <w:rFonts w:ascii="Times New Roman" w:hAnsi="Times New Roman"/>
                <w:lang w:eastAsia="lv-LV" w:bidi="ar-SA"/>
              </w:rPr>
            </w:pPr>
            <w:r>
              <w:rPr>
                <w:rFonts w:ascii="Times New Roman" w:hAnsi="Times New Roman"/>
                <w:lang w:eastAsia="lv-LV" w:bidi="ar-SA"/>
              </w:rPr>
              <w:t> </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1-55,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1-56,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1-6,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29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2-18,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Veikals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2-25,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Kantoris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2-46,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Birojs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2-48,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2-57,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2-59,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39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2-9,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3-19,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3-33,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49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3-55,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3-9,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lastRenderedPageBreak/>
              <w:t>55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59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4-18,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4-53,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4-54,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4-8,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69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5-26,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5-28,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5-30,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5-43,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5-45,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5-60,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Darbnīca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S-6 0,4kV līnijas</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6-17,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79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6-23,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6-42,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6-6,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6-7,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Viesnīca</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S-4</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84</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8-13,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85</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Rūpnīcas iela 8-31,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Dzīvoklis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86</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"Dzilnas",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87</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1,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88</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89</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2,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Siltummezgls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90</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3,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91</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4,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92</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Skolas iela 5,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Koridora apgaismojums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r w:rsidR="007E5122" w:rsidTr="007E5122">
        <w:trPr>
          <w:trHeight w:val="276"/>
        </w:trPr>
        <w:tc>
          <w:tcPr>
            <w:tcW w:w="560" w:type="dxa"/>
            <w:tcBorders>
              <w:top w:val="nil"/>
              <w:left w:val="single" w:sz="4" w:space="0" w:color="auto"/>
              <w:bottom w:val="single" w:sz="4" w:space="0" w:color="auto"/>
              <w:right w:val="single" w:sz="4" w:space="0" w:color="auto"/>
            </w:tcBorders>
            <w:vAlign w:val="center"/>
            <w:hideMark/>
          </w:tcPr>
          <w:p w:rsidR="007E5122" w:rsidRDefault="007E5122">
            <w:pPr>
              <w:spacing w:after="0" w:line="240" w:lineRule="auto"/>
              <w:jc w:val="right"/>
              <w:rPr>
                <w:rFonts w:ascii="Times New Roman" w:hAnsi="Times New Roman"/>
                <w:sz w:val="18"/>
                <w:szCs w:val="18"/>
                <w:lang w:eastAsia="lv-LV" w:bidi="ar-SA"/>
              </w:rPr>
            </w:pPr>
            <w:r>
              <w:rPr>
                <w:rFonts w:ascii="Times New Roman" w:hAnsi="Times New Roman"/>
                <w:sz w:val="18"/>
                <w:szCs w:val="18"/>
                <w:lang w:eastAsia="lv-LV" w:bidi="ar-SA"/>
              </w:rPr>
              <w:t>93</w:t>
            </w:r>
          </w:p>
        </w:tc>
        <w:tc>
          <w:tcPr>
            <w:tcW w:w="558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Virpes kalnā, Ugāle, Ugāles pag. Ventspils nov.</w:t>
            </w:r>
          </w:p>
        </w:tc>
        <w:tc>
          <w:tcPr>
            <w:tcW w:w="21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Ūdenssūknis</w:t>
            </w:r>
          </w:p>
        </w:tc>
        <w:tc>
          <w:tcPr>
            <w:tcW w:w="1620" w:type="dxa"/>
            <w:tcBorders>
              <w:top w:val="nil"/>
              <w:left w:val="nil"/>
              <w:bottom w:val="single" w:sz="4" w:space="0" w:color="auto"/>
              <w:right w:val="single" w:sz="4" w:space="0" w:color="auto"/>
            </w:tcBorders>
            <w:vAlign w:val="center"/>
            <w:hideMark/>
          </w:tcPr>
          <w:p w:rsidR="007E5122" w:rsidRDefault="007E5122">
            <w:pPr>
              <w:spacing w:after="0" w:line="240" w:lineRule="auto"/>
              <w:rPr>
                <w:rFonts w:ascii="Times New Roman" w:hAnsi="Times New Roman"/>
                <w:sz w:val="18"/>
                <w:szCs w:val="18"/>
                <w:lang w:eastAsia="lv-LV" w:bidi="ar-SA"/>
              </w:rPr>
            </w:pPr>
            <w:r>
              <w:rPr>
                <w:rFonts w:ascii="Times New Roman" w:hAnsi="Times New Roman"/>
                <w:sz w:val="18"/>
                <w:szCs w:val="18"/>
                <w:lang w:eastAsia="lv-LV" w:bidi="ar-SA"/>
              </w:rPr>
              <w:t>S-1</w:t>
            </w:r>
          </w:p>
        </w:tc>
      </w:tr>
    </w:tbl>
    <w:p w:rsidR="007E5122" w:rsidRDefault="007E5122" w:rsidP="007E5122">
      <w:pPr>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r>
        <w:rPr>
          <w:rFonts w:ascii="Times New Roman" w:hAnsi="Times New Roman"/>
          <w:sz w:val="18"/>
          <w:szCs w:val="18"/>
          <w:lang w:eastAsia="lv-LV"/>
        </w:rPr>
        <w:t>* Piegādes adreses tiks saskaņotas, slēdzot līgumus.</w:t>
      </w:r>
    </w:p>
    <w:p w:rsidR="007E5122" w:rsidRDefault="007E5122" w:rsidP="007E5122">
      <w:pPr>
        <w:ind w:left="720"/>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p>
    <w:p w:rsidR="007E5122" w:rsidRDefault="007E5122" w:rsidP="007E5122">
      <w:pPr>
        <w:ind w:left="720"/>
        <w:rPr>
          <w:rFonts w:ascii="Times New Roman" w:hAnsi="Times New Roman"/>
          <w:sz w:val="18"/>
          <w:szCs w:val="18"/>
          <w:lang w:eastAsia="lv-LV"/>
        </w:rPr>
      </w:pPr>
    </w:p>
    <w:p w:rsidR="007E5122" w:rsidRDefault="007E5122" w:rsidP="007E5122">
      <w:pPr>
        <w:rPr>
          <w:rFonts w:ascii="Times New Roman" w:hAnsi="Times New Roman"/>
          <w:sz w:val="18"/>
          <w:szCs w:val="18"/>
          <w:lang w:eastAsia="lv-LV"/>
        </w:rPr>
      </w:pPr>
    </w:p>
    <w:p w:rsidR="00277882" w:rsidRDefault="00277882"/>
    <w:sectPr w:rsidR="00277882" w:rsidSect="00287810">
      <w:pgSz w:w="11906" w:h="16838"/>
      <w:pgMar w:top="1276"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8848B57E"/>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07236C5C"/>
    <w:multiLevelType w:val="hybridMultilevel"/>
    <w:tmpl w:val="BFE2B382"/>
    <w:lvl w:ilvl="0" w:tplc="421EE092">
      <w:start w:val="2"/>
      <w:numFmt w:val="decimal"/>
      <w:lvlText w:val="%1."/>
      <w:lvlJc w:val="left"/>
      <w:pPr>
        <w:ind w:left="792" w:hanging="360"/>
      </w:pPr>
      <w:rPr>
        <w:rFonts w:hint="default"/>
        <w:b w:val="0"/>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
    <w:nsid w:val="0E5C1189"/>
    <w:multiLevelType w:val="multilevel"/>
    <w:tmpl w:val="710090B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4D14826"/>
    <w:multiLevelType w:val="multilevel"/>
    <w:tmpl w:val="6E727950"/>
    <w:lvl w:ilvl="0">
      <w:start w:val="7"/>
      <w:numFmt w:val="decimal"/>
      <w:lvlText w:val="%1."/>
      <w:lvlJc w:val="left"/>
      <w:pPr>
        <w:ind w:left="540" w:hanging="540"/>
      </w:pPr>
      <w:rPr>
        <w:rFonts w:eastAsia="Times New Roman" w:hint="default"/>
        <w:b/>
        <w:color w:val="000000"/>
      </w:rPr>
    </w:lvl>
    <w:lvl w:ilvl="1">
      <w:start w:val="1"/>
      <w:numFmt w:val="decimal"/>
      <w:lvlText w:val="%1.%2."/>
      <w:lvlJc w:val="left"/>
      <w:pPr>
        <w:ind w:left="540" w:hanging="540"/>
      </w:pPr>
      <w:rPr>
        <w:rFonts w:eastAsia="Times New Roman" w:hint="default"/>
        <w:b w:val="0"/>
        <w:i w:val="0"/>
        <w:color w:val="000000"/>
        <w:sz w:val="24"/>
        <w:szCs w:val="24"/>
      </w:rPr>
    </w:lvl>
    <w:lvl w:ilvl="2">
      <w:start w:val="3"/>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nsid w:val="17C636AD"/>
    <w:multiLevelType w:val="hybridMultilevel"/>
    <w:tmpl w:val="A4165474"/>
    <w:lvl w:ilvl="0" w:tplc="EF80A17E">
      <w:start w:val="2"/>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5">
    <w:nsid w:val="202B4169"/>
    <w:multiLevelType w:val="multilevel"/>
    <w:tmpl w:val="E39C6270"/>
    <w:lvl w:ilvl="0">
      <w:start w:val="27"/>
      <w:numFmt w:val="decimal"/>
      <w:lvlText w:val="%1."/>
      <w:lvlJc w:val="left"/>
      <w:pPr>
        <w:ind w:left="480" w:hanging="480"/>
      </w:pPr>
      <w:rPr>
        <w:b w:val="0"/>
      </w:rPr>
    </w:lvl>
    <w:lvl w:ilvl="1">
      <w:start w:val="2"/>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2A8601BC"/>
    <w:multiLevelType w:val="hybridMultilevel"/>
    <w:tmpl w:val="CB588E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32B32FFE"/>
    <w:multiLevelType w:val="multilevel"/>
    <w:tmpl w:val="B030B2B0"/>
    <w:lvl w:ilvl="0">
      <w:start w:val="22"/>
      <w:numFmt w:val="decimal"/>
      <w:lvlText w:val="%1."/>
      <w:lvlJc w:val="left"/>
      <w:pPr>
        <w:ind w:left="720" w:hanging="360"/>
      </w:pPr>
      <w:rPr>
        <w:b w:val="0"/>
        <w:color w:val="000000"/>
      </w:r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62E1BE5"/>
    <w:multiLevelType w:val="hybridMultilevel"/>
    <w:tmpl w:val="59E070BC"/>
    <w:lvl w:ilvl="0" w:tplc="E02A66F6">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4B58368D"/>
    <w:multiLevelType w:val="multilevel"/>
    <w:tmpl w:val="404AB4D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b w:val="0"/>
        <w:color w:val="auto"/>
        <w:sz w:val="22"/>
        <w:szCs w:val="22"/>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nsid w:val="5E925480"/>
    <w:multiLevelType w:val="multilevel"/>
    <w:tmpl w:val="BF9EC57E"/>
    <w:lvl w:ilvl="0">
      <w:start w:val="38"/>
      <w:numFmt w:val="decimal"/>
      <w:lvlText w:val="%1."/>
      <w:lvlJc w:val="left"/>
      <w:pPr>
        <w:ind w:left="720" w:hanging="360"/>
      </w:pPr>
      <w:rPr>
        <w:b w:val="0"/>
      </w:rPr>
    </w:lvl>
    <w:lvl w:ilvl="1">
      <w:start w:val="1"/>
      <w:numFmt w:val="decimal"/>
      <w:isLgl/>
      <w:lvlText w:val="%1.%2."/>
      <w:lvlJc w:val="left"/>
      <w:pPr>
        <w:ind w:left="1048"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9E67080"/>
    <w:multiLevelType w:val="hybridMultilevel"/>
    <w:tmpl w:val="B74084BC"/>
    <w:lvl w:ilvl="0" w:tplc="C04E2542">
      <w:start w:val="3"/>
      <w:numFmt w:val="bullet"/>
      <w:lvlText w:val="-"/>
      <w:lvlJc w:val="left"/>
      <w:pPr>
        <w:ind w:left="1800" w:hanging="360"/>
      </w:pPr>
      <w:rPr>
        <w:rFonts w:ascii="Times New Roman" w:eastAsia="Times New Roman" w:hAnsi="Times New Roman"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3">
    <w:nsid w:val="79AC1034"/>
    <w:multiLevelType w:val="hybridMultilevel"/>
    <w:tmpl w:val="CD8ADF36"/>
    <w:lvl w:ilvl="0" w:tplc="0426000F">
      <w:start w:val="7"/>
      <w:numFmt w:val="decimal"/>
      <w:lvlText w:val="%1."/>
      <w:lvlJc w:val="left"/>
      <w:pPr>
        <w:ind w:left="502" w:hanging="360"/>
      </w:pPr>
      <w:rPr>
        <w:strike w:val="0"/>
        <w:dstrike w:val="0"/>
        <w:u w:val="none"/>
        <w:effect w:val="none"/>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DDEEB3CE">
      <w:start w:val="13"/>
      <w:numFmt w:val="bullet"/>
      <w:lvlText w:val=""/>
      <w:lvlJc w:val="left"/>
      <w:pPr>
        <w:ind w:left="3022" w:hanging="360"/>
      </w:pPr>
      <w:rPr>
        <w:rFonts w:ascii="Symbol" w:eastAsia="SimSun" w:hAnsi="Symbol" w:cs="Times New Roman" w:hint="default"/>
      </w:rPr>
    </w:lvl>
    <w:lvl w:ilvl="4" w:tplc="04260019">
      <w:start w:val="1"/>
      <w:numFmt w:val="lowerLetter"/>
      <w:lvlText w:val="%5."/>
      <w:lvlJc w:val="left"/>
      <w:pPr>
        <w:ind w:left="3742" w:hanging="360"/>
      </w:pPr>
    </w:lvl>
    <w:lvl w:ilvl="5" w:tplc="0426001B">
      <w:start w:val="1"/>
      <w:numFmt w:val="lowerRoman"/>
      <w:lvlText w:val="%6."/>
      <w:lvlJc w:val="right"/>
      <w:pPr>
        <w:ind w:left="4462" w:hanging="180"/>
      </w:pPr>
    </w:lvl>
    <w:lvl w:ilvl="6" w:tplc="0426000F">
      <w:start w:val="1"/>
      <w:numFmt w:val="decimal"/>
      <w:lvlText w:val="%7."/>
      <w:lvlJc w:val="left"/>
      <w:pPr>
        <w:ind w:left="5182" w:hanging="360"/>
      </w:pPr>
    </w:lvl>
    <w:lvl w:ilvl="7" w:tplc="04260019">
      <w:start w:val="1"/>
      <w:numFmt w:val="lowerLetter"/>
      <w:lvlText w:val="%8."/>
      <w:lvlJc w:val="left"/>
      <w:pPr>
        <w:ind w:left="5902" w:hanging="360"/>
      </w:pPr>
    </w:lvl>
    <w:lvl w:ilvl="8" w:tplc="0426001B">
      <w:start w:val="1"/>
      <w:numFmt w:val="lowerRoman"/>
      <w:lvlText w:val="%9."/>
      <w:lvlJc w:val="right"/>
      <w:pPr>
        <w:ind w:left="662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6"/>
  </w:num>
  <w:num w:numId="11">
    <w:abstractNumId w:val="1"/>
  </w:num>
  <w:num w:numId="12">
    <w:abstractNumId w:val="4"/>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22"/>
    <w:rsid w:val="00010B5D"/>
    <w:rsid w:val="00045F65"/>
    <w:rsid w:val="0008059E"/>
    <w:rsid w:val="000B208E"/>
    <w:rsid w:val="000F272B"/>
    <w:rsid w:val="000F63B1"/>
    <w:rsid w:val="001009BD"/>
    <w:rsid w:val="001165B4"/>
    <w:rsid w:val="001505F9"/>
    <w:rsid w:val="001F65FE"/>
    <w:rsid w:val="00214702"/>
    <w:rsid w:val="00222A04"/>
    <w:rsid w:val="002644E5"/>
    <w:rsid w:val="00267714"/>
    <w:rsid w:val="0027644F"/>
    <w:rsid w:val="00277882"/>
    <w:rsid w:val="00287810"/>
    <w:rsid w:val="002944C7"/>
    <w:rsid w:val="00295E48"/>
    <w:rsid w:val="002D79C2"/>
    <w:rsid w:val="002E5B23"/>
    <w:rsid w:val="00313964"/>
    <w:rsid w:val="0034010E"/>
    <w:rsid w:val="003A4585"/>
    <w:rsid w:val="003B1DD0"/>
    <w:rsid w:val="003E425E"/>
    <w:rsid w:val="00415881"/>
    <w:rsid w:val="00460C9B"/>
    <w:rsid w:val="004A0907"/>
    <w:rsid w:val="004B6C99"/>
    <w:rsid w:val="004F7F6C"/>
    <w:rsid w:val="005C2269"/>
    <w:rsid w:val="0063226B"/>
    <w:rsid w:val="00667B6B"/>
    <w:rsid w:val="006737AE"/>
    <w:rsid w:val="006A42C5"/>
    <w:rsid w:val="006D1161"/>
    <w:rsid w:val="00702EC5"/>
    <w:rsid w:val="007153B9"/>
    <w:rsid w:val="00717F24"/>
    <w:rsid w:val="00765D1B"/>
    <w:rsid w:val="00797D61"/>
    <w:rsid w:val="007B7CBC"/>
    <w:rsid w:val="007D1627"/>
    <w:rsid w:val="007E5122"/>
    <w:rsid w:val="0080427B"/>
    <w:rsid w:val="00826974"/>
    <w:rsid w:val="00856CF0"/>
    <w:rsid w:val="008B2C0D"/>
    <w:rsid w:val="00905C69"/>
    <w:rsid w:val="00950A69"/>
    <w:rsid w:val="00990C8C"/>
    <w:rsid w:val="00A924E0"/>
    <w:rsid w:val="00A97F20"/>
    <w:rsid w:val="00AB4390"/>
    <w:rsid w:val="00B36216"/>
    <w:rsid w:val="00B7177C"/>
    <w:rsid w:val="00BF03BC"/>
    <w:rsid w:val="00BF3E93"/>
    <w:rsid w:val="00C06EB0"/>
    <w:rsid w:val="00C35E3D"/>
    <w:rsid w:val="00CC750B"/>
    <w:rsid w:val="00D06D1A"/>
    <w:rsid w:val="00D26F0F"/>
    <w:rsid w:val="00D43275"/>
    <w:rsid w:val="00D609DD"/>
    <w:rsid w:val="00DF7F0B"/>
    <w:rsid w:val="00E10B9C"/>
    <w:rsid w:val="00EC06D3"/>
    <w:rsid w:val="00F3564D"/>
    <w:rsid w:val="00F43237"/>
    <w:rsid w:val="00F52AA1"/>
    <w:rsid w:val="00F704EF"/>
    <w:rsid w:val="00FB2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2"/>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7E512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E5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5122"/>
    <w:pPr>
      <w:keepNext/>
      <w:spacing w:before="240" w:after="60" w:line="240" w:lineRule="auto"/>
      <w:outlineLvl w:val="2"/>
    </w:pPr>
    <w:rPr>
      <w:rFonts w:ascii="Arial" w:hAnsi="Arial" w:cs="Arial"/>
      <w:b/>
      <w:bCs/>
      <w:sz w:val="26"/>
      <w:szCs w:val="26"/>
      <w:lang w:eastAsia="lv-LV" w:bidi="ar-SA"/>
    </w:rPr>
  </w:style>
  <w:style w:type="paragraph" w:styleId="Heading5">
    <w:name w:val="heading 5"/>
    <w:basedOn w:val="Normal"/>
    <w:next w:val="Normal"/>
    <w:link w:val="Heading5Char"/>
    <w:semiHidden/>
    <w:unhideWhenUsed/>
    <w:qFormat/>
    <w:rsid w:val="007E5122"/>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122"/>
    <w:rPr>
      <w:rFonts w:ascii="Cambria" w:eastAsia="Times New Roman" w:hAnsi="Cambria" w:cs="Times New Roman"/>
      <w:b/>
      <w:bCs/>
      <w:kern w:val="32"/>
      <w:sz w:val="32"/>
      <w:szCs w:val="32"/>
      <w:lang w:bidi="en-US"/>
    </w:rPr>
  </w:style>
  <w:style w:type="character" w:customStyle="1" w:styleId="Heading3Char">
    <w:name w:val="Heading 3 Char"/>
    <w:basedOn w:val="DefaultParagraphFont"/>
    <w:link w:val="Heading3"/>
    <w:semiHidden/>
    <w:rsid w:val="007E5122"/>
    <w:rPr>
      <w:rFonts w:ascii="Arial" w:eastAsia="Times New Roman" w:hAnsi="Arial" w:cs="Arial"/>
      <w:b/>
      <w:bCs/>
      <w:sz w:val="26"/>
      <w:szCs w:val="26"/>
      <w:lang w:eastAsia="lv-LV"/>
    </w:rPr>
  </w:style>
  <w:style w:type="character" w:customStyle="1" w:styleId="Heading5Char">
    <w:name w:val="Heading 5 Char"/>
    <w:basedOn w:val="DefaultParagraphFont"/>
    <w:link w:val="Heading5"/>
    <w:semiHidden/>
    <w:rsid w:val="007E5122"/>
    <w:rPr>
      <w:rFonts w:ascii="Times New Roman" w:eastAsia="Times New Roman" w:hAnsi="Times New Roman" w:cs="Times New Roman"/>
      <w:b/>
      <w:bCs/>
      <w:i/>
      <w:iCs/>
      <w:sz w:val="26"/>
      <w:szCs w:val="26"/>
      <w:lang w:eastAsia="lv-LV"/>
    </w:rPr>
  </w:style>
  <w:style w:type="character" w:styleId="Hyperlink">
    <w:name w:val="Hyperlink"/>
    <w:uiPriority w:val="99"/>
    <w:semiHidden/>
    <w:unhideWhenUsed/>
    <w:rsid w:val="007E5122"/>
    <w:rPr>
      <w:color w:val="0000FF"/>
      <w:u w:val="single"/>
    </w:rPr>
  </w:style>
  <w:style w:type="character" w:styleId="FollowedHyperlink">
    <w:name w:val="FollowedHyperlink"/>
    <w:uiPriority w:val="99"/>
    <w:semiHidden/>
    <w:unhideWhenUsed/>
    <w:rsid w:val="007E5122"/>
    <w:rPr>
      <w:color w:val="800080"/>
      <w:u w:val="single"/>
    </w:rPr>
  </w:style>
  <w:style w:type="paragraph" w:styleId="NormalWeb">
    <w:name w:val="Normal (Web)"/>
    <w:basedOn w:val="Normal"/>
    <w:semiHidden/>
    <w:unhideWhenUsed/>
    <w:rsid w:val="007E5122"/>
    <w:pPr>
      <w:spacing w:before="100" w:beforeAutospacing="1" w:after="100" w:afterAutospacing="1" w:line="240" w:lineRule="auto"/>
    </w:pPr>
    <w:rPr>
      <w:rFonts w:ascii="Verdana" w:hAnsi="Verdana"/>
      <w:color w:val="2425A9"/>
      <w:sz w:val="17"/>
      <w:szCs w:val="17"/>
      <w:lang w:eastAsia="lv-LV" w:bidi="ar-SA"/>
    </w:rPr>
  </w:style>
  <w:style w:type="paragraph" w:styleId="TOC1">
    <w:name w:val="toc 1"/>
    <w:aliases w:val="Saturs"/>
    <w:basedOn w:val="Normal"/>
    <w:next w:val="Normal"/>
    <w:autoRedefine/>
    <w:semiHidden/>
    <w:unhideWhenUsed/>
    <w:rsid w:val="007E5122"/>
    <w:pPr>
      <w:spacing w:before="240" w:after="120"/>
    </w:pPr>
    <w:rPr>
      <w:rFonts w:ascii="Arial" w:hAnsi="Arial"/>
      <w:b/>
      <w:bCs/>
      <w:szCs w:val="20"/>
      <w:lang w:val="en-US"/>
    </w:rPr>
  </w:style>
  <w:style w:type="paragraph" w:styleId="CommentText">
    <w:name w:val="annotation text"/>
    <w:basedOn w:val="Normal"/>
    <w:link w:val="CommentTextChar"/>
    <w:semiHidden/>
    <w:unhideWhenUsed/>
    <w:rsid w:val="007E5122"/>
    <w:rPr>
      <w:sz w:val="20"/>
      <w:szCs w:val="20"/>
    </w:rPr>
  </w:style>
  <w:style w:type="character" w:customStyle="1" w:styleId="CommentTextChar">
    <w:name w:val="Comment Text Char"/>
    <w:basedOn w:val="DefaultParagraphFont"/>
    <w:link w:val="CommentText"/>
    <w:semiHidden/>
    <w:rsid w:val="007E5122"/>
    <w:rPr>
      <w:rFonts w:ascii="Cambria" w:eastAsia="Times New Roman" w:hAnsi="Cambria" w:cs="Times New Roman"/>
      <w:sz w:val="20"/>
      <w:szCs w:val="20"/>
      <w:lang w:bidi="en-US"/>
    </w:rPr>
  </w:style>
  <w:style w:type="paragraph" w:styleId="Header">
    <w:name w:val="header"/>
    <w:basedOn w:val="Normal"/>
    <w:link w:val="HeaderChar"/>
    <w:uiPriority w:val="99"/>
    <w:semiHidden/>
    <w:unhideWhenUsed/>
    <w:rsid w:val="007E5122"/>
    <w:pPr>
      <w:tabs>
        <w:tab w:val="center" w:pos="4153"/>
        <w:tab w:val="right" w:pos="8306"/>
      </w:tabs>
      <w:spacing w:after="0" w:line="240" w:lineRule="auto"/>
    </w:pPr>
    <w:rPr>
      <w:rFonts w:ascii="Times New Roman" w:hAnsi="Times New Roman"/>
      <w:sz w:val="24"/>
      <w:szCs w:val="24"/>
      <w:lang w:val="en-GB" w:bidi="ar-SA"/>
    </w:rPr>
  </w:style>
  <w:style w:type="character" w:customStyle="1" w:styleId="HeaderChar">
    <w:name w:val="Header Char"/>
    <w:basedOn w:val="DefaultParagraphFont"/>
    <w:link w:val="Header"/>
    <w:uiPriority w:val="99"/>
    <w:semiHidden/>
    <w:rsid w:val="007E512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E5122"/>
    <w:pPr>
      <w:tabs>
        <w:tab w:val="center" w:pos="4153"/>
        <w:tab w:val="right" w:pos="8306"/>
      </w:tabs>
    </w:pPr>
  </w:style>
  <w:style w:type="character" w:customStyle="1" w:styleId="FooterChar">
    <w:name w:val="Footer Char"/>
    <w:basedOn w:val="DefaultParagraphFont"/>
    <w:link w:val="Footer"/>
    <w:uiPriority w:val="99"/>
    <w:semiHidden/>
    <w:rsid w:val="007E5122"/>
    <w:rPr>
      <w:rFonts w:ascii="Cambria" w:eastAsia="Times New Roman" w:hAnsi="Cambria" w:cs="Times New Roman"/>
      <w:lang w:bidi="en-US"/>
    </w:rPr>
  </w:style>
  <w:style w:type="paragraph" w:styleId="BodyText">
    <w:name w:val="Body Text"/>
    <w:basedOn w:val="Normal"/>
    <w:link w:val="BodyTextChar"/>
    <w:semiHidden/>
    <w:unhideWhenUsed/>
    <w:rsid w:val="007E5122"/>
    <w:pPr>
      <w:spacing w:after="120"/>
    </w:pPr>
  </w:style>
  <w:style w:type="character" w:customStyle="1" w:styleId="BodyTextChar">
    <w:name w:val="Body Text Char"/>
    <w:basedOn w:val="DefaultParagraphFont"/>
    <w:link w:val="BodyText"/>
    <w:semiHidden/>
    <w:rsid w:val="007E5122"/>
    <w:rPr>
      <w:rFonts w:ascii="Cambria" w:eastAsia="Times New Roman" w:hAnsi="Cambria" w:cs="Times New Roman"/>
      <w:lang w:bidi="en-US"/>
    </w:rPr>
  </w:style>
  <w:style w:type="paragraph" w:styleId="BodyTextIndent">
    <w:name w:val="Body Text Indent"/>
    <w:basedOn w:val="Normal"/>
    <w:link w:val="BodyTextIndentChar"/>
    <w:semiHidden/>
    <w:unhideWhenUsed/>
    <w:rsid w:val="007E5122"/>
    <w:pPr>
      <w:spacing w:after="0" w:line="240" w:lineRule="auto"/>
      <w:ind w:left="284"/>
    </w:pPr>
    <w:rPr>
      <w:rFonts w:ascii="Times New Roman" w:hAnsi="Times New Roman"/>
      <w:sz w:val="24"/>
      <w:szCs w:val="24"/>
      <w:lang w:eastAsia="lv-LV" w:bidi="ar-SA"/>
    </w:rPr>
  </w:style>
  <w:style w:type="character" w:customStyle="1" w:styleId="BodyTextIndentChar">
    <w:name w:val="Body Text Indent Char"/>
    <w:basedOn w:val="DefaultParagraphFont"/>
    <w:link w:val="BodyTextIndent"/>
    <w:semiHidden/>
    <w:rsid w:val="007E512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7E5122"/>
    <w:pPr>
      <w:spacing w:after="120" w:line="480" w:lineRule="auto"/>
      <w:ind w:left="283"/>
    </w:pPr>
    <w:rPr>
      <w:rFonts w:ascii="Times New Roman" w:hAnsi="Times New Roman"/>
      <w:sz w:val="20"/>
      <w:szCs w:val="20"/>
      <w:lang w:eastAsia="lv-LV" w:bidi="ar-SA"/>
    </w:rPr>
  </w:style>
  <w:style w:type="character" w:customStyle="1" w:styleId="BodyTextIndent2Char">
    <w:name w:val="Body Text Indent 2 Char"/>
    <w:basedOn w:val="DefaultParagraphFont"/>
    <w:link w:val="BodyTextIndent2"/>
    <w:semiHidden/>
    <w:rsid w:val="007E5122"/>
    <w:rPr>
      <w:rFonts w:ascii="Times New Roman" w:eastAsia="Times New Roman" w:hAnsi="Times New Roman" w:cs="Times New Roman"/>
      <w:sz w:val="20"/>
      <w:szCs w:val="20"/>
      <w:lang w:eastAsia="lv-LV"/>
    </w:rPr>
  </w:style>
  <w:style w:type="paragraph" w:styleId="BlockText">
    <w:name w:val="Block Text"/>
    <w:basedOn w:val="Normal"/>
    <w:semiHidden/>
    <w:unhideWhenUsed/>
    <w:rsid w:val="007E5122"/>
    <w:pPr>
      <w:spacing w:after="0" w:line="240" w:lineRule="auto"/>
      <w:ind w:left="851" w:right="-58"/>
    </w:pPr>
    <w:rPr>
      <w:rFonts w:ascii="Times New Roman" w:hAnsi="Times New Roman"/>
      <w:sz w:val="24"/>
      <w:szCs w:val="20"/>
      <w:lang w:bidi="ar-SA"/>
    </w:rPr>
  </w:style>
  <w:style w:type="paragraph" w:styleId="CommentSubject">
    <w:name w:val="annotation subject"/>
    <w:basedOn w:val="CommentText"/>
    <w:next w:val="CommentText"/>
    <w:link w:val="CommentSubjectChar"/>
    <w:semiHidden/>
    <w:unhideWhenUsed/>
    <w:rsid w:val="007E5122"/>
    <w:rPr>
      <w:b/>
      <w:bCs/>
    </w:rPr>
  </w:style>
  <w:style w:type="character" w:customStyle="1" w:styleId="CommentSubjectChar">
    <w:name w:val="Comment Subject Char"/>
    <w:basedOn w:val="CommentTextChar"/>
    <w:link w:val="CommentSubject"/>
    <w:semiHidden/>
    <w:rsid w:val="007E5122"/>
    <w:rPr>
      <w:rFonts w:ascii="Cambria" w:eastAsia="Times New Roman" w:hAnsi="Cambria" w:cs="Times New Roman"/>
      <w:b/>
      <w:bCs/>
      <w:sz w:val="20"/>
      <w:szCs w:val="20"/>
      <w:lang w:bidi="en-US"/>
    </w:rPr>
  </w:style>
  <w:style w:type="paragraph" w:styleId="BalloonText">
    <w:name w:val="Balloon Text"/>
    <w:basedOn w:val="Normal"/>
    <w:link w:val="BalloonTextChar"/>
    <w:semiHidden/>
    <w:unhideWhenUsed/>
    <w:rsid w:val="007E5122"/>
    <w:rPr>
      <w:rFonts w:ascii="Tahoma" w:hAnsi="Tahoma" w:cs="Tahoma"/>
      <w:sz w:val="16"/>
      <w:szCs w:val="16"/>
    </w:rPr>
  </w:style>
  <w:style w:type="character" w:customStyle="1" w:styleId="BalloonTextChar">
    <w:name w:val="Balloon Text Char"/>
    <w:basedOn w:val="DefaultParagraphFont"/>
    <w:link w:val="BalloonText"/>
    <w:semiHidden/>
    <w:rsid w:val="007E5122"/>
    <w:rPr>
      <w:rFonts w:ascii="Tahoma" w:eastAsia="Times New Roman" w:hAnsi="Tahoma" w:cs="Tahoma"/>
      <w:sz w:val="16"/>
      <w:szCs w:val="16"/>
      <w:lang w:bidi="en-US"/>
    </w:rPr>
  </w:style>
  <w:style w:type="paragraph" w:styleId="ListParagraph">
    <w:name w:val="List Paragraph"/>
    <w:basedOn w:val="Normal"/>
    <w:qFormat/>
    <w:rsid w:val="007E5122"/>
    <w:pPr>
      <w:spacing w:after="0" w:line="240" w:lineRule="auto"/>
      <w:ind w:left="720"/>
      <w:contextualSpacing/>
    </w:pPr>
    <w:rPr>
      <w:rFonts w:ascii="Times New Roman" w:hAnsi="Times New Roman"/>
      <w:sz w:val="24"/>
      <w:szCs w:val="24"/>
      <w:lang w:val="en-GB" w:bidi="ar-SA"/>
    </w:rPr>
  </w:style>
  <w:style w:type="paragraph" w:customStyle="1" w:styleId="CharCharCharCharCharChar">
    <w:name w:val="Char Char Char Char Char Char"/>
    <w:basedOn w:val="Normal"/>
    <w:rsid w:val="007E5122"/>
    <w:pPr>
      <w:spacing w:before="120" w:after="160" w:line="240" w:lineRule="exact"/>
      <w:ind w:firstLine="720"/>
      <w:jc w:val="both"/>
    </w:pPr>
    <w:rPr>
      <w:rFonts w:ascii="Verdana" w:eastAsia="MS Mincho" w:hAnsi="Verdana" w:cs="Verdana"/>
      <w:sz w:val="20"/>
      <w:szCs w:val="20"/>
      <w:lang w:bidi="ar-SA"/>
    </w:rPr>
  </w:style>
  <w:style w:type="paragraph" w:customStyle="1" w:styleId="tv213">
    <w:name w:val="tv213"/>
    <w:basedOn w:val="Normal"/>
    <w:rsid w:val="007E5122"/>
    <w:pPr>
      <w:spacing w:before="100" w:beforeAutospacing="1" w:after="100" w:afterAutospacing="1" w:line="240" w:lineRule="auto"/>
    </w:pPr>
    <w:rPr>
      <w:rFonts w:ascii="Times New Roman" w:hAnsi="Times New Roman"/>
      <w:sz w:val="24"/>
      <w:szCs w:val="24"/>
      <w:lang w:eastAsia="lv-LV" w:bidi="ar-SA"/>
    </w:rPr>
  </w:style>
  <w:style w:type="paragraph" w:customStyle="1" w:styleId="Apakpunkts">
    <w:name w:val="Apakšpunkts"/>
    <w:basedOn w:val="Normal"/>
    <w:rsid w:val="007E5122"/>
    <w:pPr>
      <w:numPr>
        <w:ilvl w:val="1"/>
        <w:numId w:val="1"/>
      </w:numPr>
      <w:spacing w:after="0" w:line="240" w:lineRule="auto"/>
    </w:pPr>
    <w:rPr>
      <w:rFonts w:ascii="Arial" w:hAnsi="Arial"/>
      <w:b/>
      <w:sz w:val="20"/>
      <w:szCs w:val="24"/>
      <w:lang w:eastAsia="lv-LV" w:bidi="ar-SA"/>
    </w:rPr>
  </w:style>
  <w:style w:type="paragraph" w:customStyle="1" w:styleId="Punkts">
    <w:name w:val="Punkts"/>
    <w:basedOn w:val="Normal"/>
    <w:next w:val="Apakpunkts"/>
    <w:rsid w:val="007E5122"/>
    <w:pPr>
      <w:numPr>
        <w:numId w:val="1"/>
      </w:numPr>
      <w:spacing w:after="0" w:line="240" w:lineRule="auto"/>
    </w:pPr>
    <w:rPr>
      <w:rFonts w:ascii="Arial" w:hAnsi="Arial"/>
      <w:b/>
      <w:sz w:val="20"/>
      <w:szCs w:val="24"/>
      <w:lang w:eastAsia="lv-LV" w:bidi="ar-SA"/>
    </w:rPr>
  </w:style>
  <w:style w:type="paragraph" w:customStyle="1" w:styleId="Rindkopa">
    <w:name w:val="Rindkopa"/>
    <w:basedOn w:val="Normal"/>
    <w:next w:val="Punkts"/>
    <w:rsid w:val="007E5122"/>
    <w:pPr>
      <w:spacing w:after="0" w:line="240" w:lineRule="auto"/>
      <w:ind w:left="851"/>
      <w:jc w:val="both"/>
    </w:pPr>
    <w:rPr>
      <w:rFonts w:ascii="Arial" w:hAnsi="Arial"/>
      <w:sz w:val="20"/>
      <w:szCs w:val="24"/>
      <w:lang w:eastAsia="lv-LV" w:bidi="ar-SA"/>
    </w:rPr>
  </w:style>
  <w:style w:type="paragraph" w:customStyle="1" w:styleId="Paragrfs">
    <w:name w:val="Paragrāfs"/>
    <w:basedOn w:val="Normal"/>
    <w:next w:val="Rindkopa"/>
    <w:rsid w:val="007E5122"/>
    <w:pPr>
      <w:numPr>
        <w:ilvl w:val="2"/>
        <w:numId w:val="1"/>
      </w:numPr>
      <w:spacing w:after="0" w:line="240" w:lineRule="auto"/>
      <w:jc w:val="both"/>
    </w:pPr>
    <w:rPr>
      <w:rFonts w:ascii="Arial" w:hAnsi="Arial"/>
      <w:sz w:val="20"/>
      <w:szCs w:val="24"/>
      <w:lang w:eastAsia="lv-LV" w:bidi="ar-SA"/>
    </w:rPr>
  </w:style>
  <w:style w:type="character" w:styleId="CommentReference">
    <w:name w:val="annotation reference"/>
    <w:semiHidden/>
    <w:unhideWhenUsed/>
    <w:rsid w:val="007E5122"/>
    <w:rPr>
      <w:sz w:val="16"/>
      <w:szCs w:val="16"/>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7E5122"/>
    <w:rPr>
      <w:rFonts w:ascii="Times New Roman" w:eastAsia="Times New Roman" w:hAnsi="Times New Roman" w:cs="Times New Roman" w:hint="default"/>
      <w:sz w:val="24"/>
      <w:szCs w:val="24"/>
      <w:lang w:val="lv-LV" w:eastAsia="lv-LV"/>
    </w:rPr>
  </w:style>
  <w:style w:type="table" w:styleId="TableGrid">
    <w:name w:val="Table Grid"/>
    <w:basedOn w:val="TableNormal"/>
    <w:rsid w:val="007E5122"/>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7E5122"/>
    <w:rPr>
      <w:rFonts w:asciiTheme="majorHAnsi" w:eastAsiaTheme="majorEastAsia" w:hAnsiTheme="majorHAnsi" w:cstheme="majorBidi"/>
      <w:b/>
      <w:bCs/>
      <w:color w:val="4F81BD" w:themeColor="accent1"/>
      <w:sz w:val="26"/>
      <w:szCs w:val="26"/>
      <w:lang w:bidi="en-US"/>
    </w:rPr>
  </w:style>
  <w:style w:type="paragraph" w:customStyle="1" w:styleId="ColorfulList-Accent11">
    <w:name w:val="Colorful List - Accent 11"/>
    <w:basedOn w:val="Normal"/>
    <w:qFormat/>
    <w:rsid w:val="00990C8C"/>
    <w:pPr>
      <w:suppressAutoHyphens/>
      <w:spacing w:line="276" w:lineRule="auto"/>
      <w:ind w:left="720"/>
    </w:pPr>
    <w:rPr>
      <w:rFonts w:ascii="Times New Roman" w:eastAsia="Calibri" w:hAnsi="Times New Roman"/>
      <w:kern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22"/>
    <w:pPr>
      <w:spacing w:line="252" w:lineRule="auto"/>
    </w:pPr>
    <w:rPr>
      <w:rFonts w:ascii="Cambria" w:eastAsia="Times New Roman" w:hAnsi="Cambria" w:cs="Times New Roman"/>
      <w:lang w:bidi="en-US"/>
    </w:rPr>
  </w:style>
  <w:style w:type="paragraph" w:styleId="Heading1">
    <w:name w:val="heading 1"/>
    <w:basedOn w:val="Normal"/>
    <w:next w:val="Normal"/>
    <w:link w:val="Heading1Char"/>
    <w:qFormat/>
    <w:rsid w:val="007E5122"/>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E51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E5122"/>
    <w:pPr>
      <w:keepNext/>
      <w:spacing w:before="240" w:after="60" w:line="240" w:lineRule="auto"/>
      <w:outlineLvl w:val="2"/>
    </w:pPr>
    <w:rPr>
      <w:rFonts w:ascii="Arial" w:hAnsi="Arial" w:cs="Arial"/>
      <w:b/>
      <w:bCs/>
      <w:sz w:val="26"/>
      <w:szCs w:val="26"/>
      <w:lang w:eastAsia="lv-LV" w:bidi="ar-SA"/>
    </w:rPr>
  </w:style>
  <w:style w:type="paragraph" w:styleId="Heading5">
    <w:name w:val="heading 5"/>
    <w:basedOn w:val="Normal"/>
    <w:next w:val="Normal"/>
    <w:link w:val="Heading5Char"/>
    <w:semiHidden/>
    <w:unhideWhenUsed/>
    <w:qFormat/>
    <w:rsid w:val="007E5122"/>
    <w:pPr>
      <w:spacing w:before="240" w:after="60" w:line="240" w:lineRule="auto"/>
      <w:outlineLvl w:val="4"/>
    </w:pPr>
    <w:rPr>
      <w:rFonts w:ascii="Times New Roman" w:hAnsi="Times New Roman"/>
      <w:b/>
      <w:bCs/>
      <w:i/>
      <w:iCs/>
      <w:sz w:val="26"/>
      <w:szCs w:val="26"/>
      <w:lang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122"/>
    <w:rPr>
      <w:rFonts w:ascii="Cambria" w:eastAsia="Times New Roman" w:hAnsi="Cambria" w:cs="Times New Roman"/>
      <w:b/>
      <w:bCs/>
      <w:kern w:val="32"/>
      <w:sz w:val="32"/>
      <w:szCs w:val="32"/>
      <w:lang w:bidi="en-US"/>
    </w:rPr>
  </w:style>
  <w:style w:type="character" w:customStyle="1" w:styleId="Heading3Char">
    <w:name w:val="Heading 3 Char"/>
    <w:basedOn w:val="DefaultParagraphFont"/>
    <w:link w:val="Heading3"/>
    <w:semiHidden/>
    <w:rsid w:val="007E5122"/>
    <w:rPr>
      <w:rFonts w:ascii="Arial" w:eastAsia="Times New Roman" w:hAnsi="Arial" w:cs="Arial"/>
      <w:b/>
      <w:bCs/>
      <w:sz w:val="26"/>
      <w:szCs w:val="26"/>
      <w:lang w:eastAsia="lv-LV"/>
    </w:rPr>
  </w:style>
  <w:style w:type="character" w:customStyle="1" w:styleId="Heading5Char">
    <w:name w:val="Heading 5 Char"/>
    <w:basedOn w:val="DefaultParagraphFont"/>
    <w:link w:val="Heading5"/>
    <w:semiHidden/>
    <w:rsid w:val="007E5122"/>
    <w:rPr>
      <w:rFonts w:ascii="Times New Roman" w:eastAsia="Times New Roman" w:hAnsi="Times New Roman" w:cs="Times New Roman"/>
      <w:b/>
      <w:bCs/>
      <w:i/>
      <w:iCs/>
      <w:sz w:val="26"/>
      <w:szCs w:val="26"/>
      <w:lang w:eastAsia="lv-LV"/>
    </w:rPr>
  </w:style>
  <w:style w:type="character" w:styleId="Hyperlink">
    <w:name w:val="Hyperlink"/>
    <w:uiPriority w:val="99"/>
    <w:semiHidden/>
    <w:unhideWhenUsed/>
    <w:rsid w:val="007E5122"/>
    <w:rPr>
      <w:color w:val="0000FF"/>
      <w:u w:val="single"/>
    </w:rPr>
  </w:style>
  <w:style w:type="character" w:styleId="FollowedHyperlink">
    <w:name w:val="FollowedHyperlink"/>
    <w:uiPriority w:val="99"/>
    <w:semiHidden/>
    <w:unhideWhenUsed/>
    <w:rsid w:val="007E5122"/>
    <w:rPr>
      <w:color w:val="800080"/>
      <w:u w:val="single"/>
    </w:rPr>
  </w:style>
  <w:style w:type="paragraph" w:styleId="NormalWeb">
    <w:name w:val="Normal (Web)"/>
    <w:basedOn w:val="Normal"/>
    <w:semiHidden/>
    <w:unhideWhenUsed/>
    <w:rsid w:val="007E5122"/>
    <w:pPr>
      <w:spacing w:before="100" w:beforeAutospacing="1" w:after="100" w:afterAutospacing="1" w:line="240" w:lineRule="auto"/>
    </w:pPr>
    <w:rPr>
      <w:rFonts w:ascii="Verdana" w:hAnsi="Verdana"/>
      <w:color w:val="2425A9"/>
      <w:sz w:val="17"/>
      <w:szCs w:val="17"/>
      <w:lang w:eastAsia="lv-LV" w:bidi="ar-SA"/>
    </w:rPr>
  </w:style>
  <w:style w:type="paragraph" w:styleId="TOC1">
    <w:name w:val="toc 1"/>
    <w:aliases w:val="Saturs"/>
    <w:basedOn w:val="Normal"/>
    <w:next w:val="Normal"/>
    <w:autoRedefine/>
    <w:semiHidden/>
    <w:unhideWhenUsed/>
    <w:rsid w:val="007E5122"/>
    <w:pPr>
      <w:spacing w:before="240" w:after="120"/>
    </w:pPr>
    <w:rPr>
      <w:rFonts w:ascii="Arial" w:hAnsi="Arial"/>
      <w:b/>
      <w:bCs/>
      <w:szCs w:val="20"/>
      <w:lang w:val="en-US"/>
    </w:rPr>
  </w:style>
  <w:style w:type="paragraph" w:styleId="CommentText">
    <w:name w:val="annotation text"/>
    <w:basedOn w:val="Normal"/>
    <w:link w:val="CommentTextChar"/>
    <w:semiHidden/>
    <w:unhideWhenUsed/>
    <w:rsid w:val="007E5122"/>
    <w:rPr>
      <w:sz w:val="20"/>
      <w:szCs w:val="20"/>
    </w:rPr>
  </w:style>
  <w:style w:type="character" w:customStyle="1" w:styleId="CommentTextChar">
    <w:name w:val="Comment Text Char"/>
    <w:basedOn w:val="DefaultParagraphFont"/>
    <w:link w:val="CommentText"/>
    <w:semiHidden/>
    <w:rsid w:val="007E5122"/>
    <w:rPr>
      <w:rFonts w:ascii="Cambria" w:eastAsia="Times New Roman" w:hAnsi="Cambria" w:cs="Times New Roman"/>
      <w:sz w:val="20"/>
      <w:szCs w:val="20"/>
      <w:lang w:bidi="en-US"/>
    </w:rPr>
  </w:style>
  <w:style w:type="paragraph" w:styleId="Header">
    <w:name w:val="header"/>
    <w:basedOn w:val="Normal"/>
    <w:link w:val="HeaderChar"/>
    <w:uiPriority w:val="99"/>
    <w:semiHidden/>
    <w:unhideWhenUsed/>
    <w:rsid w:val="007E5122"/>
    <w:pPr>
      <w:tabs>
        <w:tab w:val="center" w:pos="4153"/>
        <w:tab w:val="right" w:pos="8306"/>
      </w:tabs>
      <w:spacing w:after="0" w:line="240" w:lineRule="auto"/>
    </w:pPr>
    <w:rPr>
      <w:rFonts w:ascii="Times New Roman" w:hAnsi="Times New Roman"/>
      <w:sz w:val="24"/>
      <w:szCs w:val="24"/>
      <w:lang w:val="en-GB" w:bidi="ar-SA"/>
    </w:rPr>
  </w:style>
  <w:style w:type="character" w:customStyle="1" w:styleId="HeaderChar">
    <w:name w:val="Header Char"/>
    <w:basedOn w:val="DefaultParagraphFont"/>
    <w:link w:val="Header"/>
    <w:uiPriority w:val="99"/>
    <w:semiHidden/>
    <w:rsid w:val="007E512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E5122"/>
    <w:pPr>
      <w:tabs>
        <w:tab w:val="center" w:pos="4153"/>
        <w:tab w:val="right" w:pos="8306"/>
      </w:tabs>
    </w:pPr>
  </w:style>
  <w:style w:type="character" w:customStyle="1" w:styleId="FooterChar">
    <w:name w:val="Footer Char"/>
    <w:basedOn w:val="DefaultParagraphFont"/>
    <w:link w:val="Footer"/>
    <w:uiPriority w:val="99"/>
    <w:semiHidden/>
    <w:rsid w:val="007E5122"/>
    <w:rPr>
      <w:rFonts w:ascii="Cambria" w:eastAsia="Times New Roman" w:hAnsi="Cambria" w:cs="Times New Roman"/>
      <w:lang w:bidi="en-US"/>
    </w:rPr>
  </w:style>
  <w:style w:type="paragraph" w:styleId="BodyText">
    <w:name w:val="Body Text"/>
    <w:basedOn w:val="Normal"/>
    <w:link w:val="BodyTextChar"/>
    <w:semiHidden/>
    <w:unhideWhenUsed/>
    <w:rsid w:val="007E5122"/>
    <w:pPr>
      <w:spacing w:after="120"/>
    </w:pPr>
  </w:style>
  <w:style w:type="character" w:customStyle="1" w:styleId="BodyTextChar">
    <w:name w:val="Body Text Char"/>
    <w:basedOn w:val="DefaultParagraphFont"/>
    <w:link w:val="BodyText"/>
    <w:semiHidden/>
    <w:rsid w:val="007E5122"/>
    <w:rPr>
      <w:rFonts w:ascii="Cambria" w:eastAsia="Times New Roman" w:hAnsi="Cambria" w:cs="Times New Roman"/>
      <w:lang w:bidi="en-US"/>
    </w:rPr>
  </w:style>
  <w:style w:type="paragraph" w:styleId="BodyTextIndent">
    <w:name w:val="Body Text Indent"/>
    <w:basedOn w:val="Normal"/>
    <w:link w:val="BodyTextIndentChar"/>
    <w:semiHidden/>
    <w:unhideWhenUsed/>
    <w:rsid w:val="007E5122"/>
    <w:pPr>
      <w:spacing w:after="0" w:line="240" w:lineRule="auto"/>
      <w:ind w:left="284"/>
    </w:pPr>
    <w:rPr>
      <w:rFonts w:ascii="Times New Roman" w:hAnsi="Times New Roman"/>
      <w:sz w:val="24"/>
      <w:szCs w:val="24"/>
      <w:lang w:eastAsia="lv-LV" w:bidi="ar-SA"/>
    </w:rPr>
  </w:style>
  <w:style w:type="character" w:customStyle="1" w:styleId="BodyTextIndentChar">
    <w:name w:val="Body Text Indent Char"/>
    <w:basedOn w:val="DefaultParagraphFont"/>
    <w:link w:val="BodyTextIndent"/>
    <w:semiHidden/>
    <w:rsid w:val="007E512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semiHidden/>
    <w:unhideWhenUsed/>
    <w:rsid w:val="007E5122"/>
    <w:pPr>
      <w:spacing w:after="120" w:line="480" w:lineRule="auto"/>
      <w:ind w:left="283"/>
    </w:pPr>
    <w:rPr>
      <w:rFonts w:ascii="Times New Roman" w:hAnsi="Times New Roman"/>
      <w:sz w:val="20"/>
      <w:szCs w:val="20"/>
      <w:lang w:eastAsia="lv-LV" w:bidi="ar-SA"/>
    </w:rPr>
  </w:style>
  <w:style w:type="character" w:customStyle="1" w:styleId="BodyTextIndent2Char">
    <w:name w:val="Body Text Indent 2 Char"/>
    <w:basedOn w:val="DefaultParagraphFont"/>
    <w:link w:val="BodyTextIndent2"/>
    <w:semiHidden/>
    <w:rsid w:val="007E5122"/>
    <w:rPr>
      <w:rFonts w:ascii="Times New Roman" w:eastAsia="Times New Roman" w:hAnsi="Times New Roman" w:cs="Times New Roman"/>
      <w:sz w:val="20"/>
      <w:szCs w:val="20"/>
      <w:lang w:eastAsia="lv-LV"/>
    </w:rPr>
  </w:style>
  <w:style w:type="paragraph" w:styleId="BlockText">
    <w:name w:val="Block Text"/>
    <w:basedOn w:val="Normal"/>
    <w:semiHidden/>
    <w:unhideWhenUsed/>
    <w:rsid w:val="007E5122"/>
    <w:pPr>
      <w:spacing w:after="0" w:line="240" w:lineRule="auto"/>
      <w:ind w:left="851" w:right="-58"/>
    </w:pPr>
    <w:rPr>
      <w:rFonts w:ascii="Times New Roman" w:hAnsi="Times New Roman"/>
      <w:sz w:val="24"/>
      <w:szCs w:val="20"/>
      <w:lang w:bidi="ar-SA"/>
    </w:rPr>
  </w:style>
  <w:style w:type="paragraph" w:styleId="CommentSubject">
    <w:name w:val="annotation subject"/>
    <w:basedOn w:val="CommentText"/>
    <w:next w:val="CommentText"/>
    <w:link w:val="CommentSubjectChar"/>
    <w:semiHidden/>
    <w:unhideWhenUsed/>
    <w:rsid w:val="007E5122"/>
    <w:rPr>
      <w:b/>
      <w:bCs/>
    </w:rPr>
  </w:style>
  <w:style w:type="character" w:customStyle="1" w:styleId="CommentSubjectChar">
    <w:name w:val="Comment Subject Char"/>
    <w:basedOn w:val="CommentTextChar"/>
    <w:link w:val="CommentSubject"/>
    <w:semiHidden/>
    <w:rsid w:val="007E5122"/>
    <w:rPr>
      <w:rFonts w:ascii="Cambria" w:eastAsia="Times New Roman" w:hAnsi="Cambria" w:cs="Times New Roman"/>
      <w:b/>
      <w:bCs/>
      <w:sz w:val="20"/>
      <w:szCs w:val="20"/>
      <w:lang w:bidi="en-US"/>
    </w:rPr>
  </w:style>
  <w:style w:type="paragraph" w:styleId="BalloonText">
    <w:name w:val="Balloon Text"/>
    <w:basedOn w:val="Normal"/>
    <w:link w:val="BalloonTextChar"/>
    <w:semiHidden/>
    <w:unhideWhenUsed/>
    <w:rsid w:val="007E5122"/>
    <w:rPr>
      <w:rFonts w:ascii="Tahoma" w:hAnsi="Tahoma" w:cs="Tahoma"/>
      <w:sz w:val="16"/>
      <w:szCs w:val="16"/>
    </w:rPr>
  </w:style>
  <w:style w:type="character" w:customStyle="1" w:styleId="BalloonTextChar">
    <w:name w:val="Balloon Text Char"/>
    <w:basedOn w:val="DefaultParagraphFont"/>
    <w:link w:val="BalloonText"/>
    <w:semiHidden/>
    <w:rsid w:val="007E5122"/>
    <w:rPr>
      <w:rFonts w:ascii="Tahoma" w:eastAsia="Times New Roman" w:hAnsi="Tahoma" w:cs="Tahoma"/>
      <w:sz w:val="16"/>
      <w:szCs w:val="16"/>
      <w:lang w:bidi="en-US"/>
    </w:rPr>
  </w:style>
  <w:style w:type="paragraph" w:styleId="ListParagraph">
    <w:name w:val="List Paragraph"/>
    <w:basedOn w:val="Normal"/>
    <w:qFormat/>
    <w:rsid w:val="007E5122"/>
    <w:pPr>
      <w:spacing w:after="0" w:line="240" w:lineRule="auto"/>
      <w:ind w:left="720"/>
      <w:contextualSpacing/>
    </w:pPr>
    <w:rPr>
      <w:rFonts w:ascii="Times New Roman" w:hAnsi="Times New Roman"/>
      <w:sz w:val="24"/>
      <w:szCs w:val="24"/>
      <w:lang w:val="en-GB" w:bidi="ar-SA"/>
    </w:rPr>
  </w:style>
  <w:style w:type="paragraph" w:customStyle="1" w:styleId="CharCharCharCharCharChar">
    <w:name w:val="Char Char Char Char Char Char"/>
    <w:basedOn w:val="Normal"/>
    <w:rsid w:val="007E5122"/>
    <w:pPr>
      <w:spacing w:before="120" w:after="160" w:line="240" w:lineRule="exact"/>
      <w:ind w:firstLine="720"/>
      <w:jc w:val="both"/>
    </w:pPr>
    <w:rPr>
      <w:rFonts w:ascii="Verdana" w:eastAsia="MS Mincho" w:hAnsi="Verdana" w:cs="Verdana"/>
      <w:sz w:val="20"/>
      <w:szCs w:val="20"/>
      <w:lang w:bidi="ar-SA"/>
    </w:rPr>
  </w:style>
  <w:style w:type="paragraph" w:customStyle="1" w:styleId="tv213">
    <w:name w:val="tv213"/>
    <w:basedOn w:val="Normal"/>
    <w:rsid w:val="007E5122"/>
    <w:pPr>
      <w:spacing w:before="100" w:beforeAutospacing="1" w:after="100" w:afterAutospacing="1" w:line="240" w:lineRule="auto"/>
    </w:pPr>
    <w:rPr>
      <w:rFonts w:ascii="Times New Roman" w:hAnsi="Times New Roman"/>
      <w:sz w:val="24"/>
      <w:szCs w:val="24"/>
      <w:lang w:eastAsia="lv-LV" w:bidi="ar-SA"/>
    </w:rPr>
  </w:style>
  <w:style w:type="paragraph" w:customStyle="1" w:styleId="Apakpunkts">
    <w:name w:val="Apakšpunkts"/>
    <w:basedOn w:val="Normal"/>
    <w:rsid w:val="007E5122"/>
    <w:pPr>
      <w:numPr>
        <w:ilvl w:val="1"/>
        <w:numId w:val="1"/>
      </w:numPr>
      <w:spacing w:after="0" w:line="240" w:lineRule="auto"/>
    </w:pPr>
    <w:rPr>
      <w:rFonts w:ascii="Arial" w:hAnsi="Arial"/>
      <w:b/>
      <w:sz w:val="20"/>
      <w:szCs w:val="24"/>
      <w:lang w:eastAsia="lv-LV" w:bidi="ar-SA"/>
    </w:rPr>
  </w:style>
  <w:style w:type="paragraph" w:customStyle="1" w:styleId="Punkts">
    <w:name w:val="Punkts"/>
    <w:basedOn w:val="Normal"/>
    <w:next w:val="Apakpunkts"/>
    <w:rsid w:val="007E5122"/>
    <w:pPr>
      <w:numPr>
        <w:numId w:val="1"/>
      </w:numPr>
      <w:spacing w:after="0" w:line="240" w:lineRule="auto"/>
    </w:pPr>
    <w:rPr>
      <w:rFonts w:ascii="Arial" w:hAnsi="Arial"/>
      <w:b/>
      <w:sz w:val="20"/>
      <w:szCs w:val="24"/>
      <w:lang w:eastAsia="lv-LV" w:bidi="ar-SA"/>
    </w:rPr>
  </w:style>
  <w:style w:type="paragraph" w:customStyle="1" w:styleId="Rindkopa">
    <w:name w:val="Rindkopa"/>
    <w:basedOn w:val="Normal"/>
    <w:next w:val="Punkts"/>
    <w:rsid w:val="007E5122"/>
    <w:pPr>
      <w:spacing w:after="0" w:line="240" w:lineRule="auto"/>
      <w:ind w:left="851"/>
      <w:jc w:val="both"/>
    </w:pPr>
    <w:rPr>
      <w:rFonts w:ascii="Arial" w:hAnsi="Arial"/>
      <w:sz w:val="20"/>
      <w:szCs w:val="24"/>
      <w:lang w:eastAsia="lv-LV" w:bidi="ar-SA"/>
    </w:rPr>
  </w:style>
  <w:style w:type="paragraph" w:customStyle="1" w:styleId="Paragrfs">
    <w:name w:val="Paragrāfs"/>
    <w:basedOn w:val="Normal"/>
    <w:next w:val="Rindkopa"/>
    <w:rsid w:val="007E5122"/>
    <w:pPr>
      <w:numPr>
        <w:ilvl w:val="2"/>
        <w:numId w:val="1"/>
      </w:numPr>
      <w:spacing w:after="0" w:line="240" w:lineRule="auto"/>
      <w:jc w:val="both"/>
    </w:pPr>
    <w:rPr>
      <w:rFonts w:ascii="Arial" w:hAnsi="Arial"/>
      <w:sz w:val="20"/>
      <w:szCs w:val="24"/>
      <w:lang w:eastAsia="lv-LV" w:bidi="ar-SA"/>
    </w:rPr>
  </w:style>
  <w:style w:type="character" w:styleId="CommentReference">
    <w:name w:val="annotation reference"/>
    <w:semiHidden/>
    <w:unhideWhenUsed/>
    <w:rsid w:val="007E5122"/>
    <w:rPr>
      <w:sz w:val="16"/>
      <w:szCs w:val="16"/>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ocked/>
    <w:rsid w:val="007E5122"/>
    <w:rPr>
      <w:rFonts w:ascii="Times New Roman" w:eastAsia="Times New Roman" w:hAnsi="Times New Roman" w:cs="Times New Roman" w:hint="default"/>
      <w:sz w:val="24"/>
      <w:szCs w:val="24"/>
      <w:lang w:val="lv-LV" w:eastAsia="lv-LV"/>
    </w:rPr>
  </w:style>
  <w:style w:type="table" w:styleId="TableGrid">
    <w:name w:val="Table Grid"/>
    <w:basedOn w:val="TableNormal"/>
    <w:rsid w:val="007E5122"/>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7E5122"/>
    <w:rPr>
      <w:rFonts w:asciiTheme="majorHAnsi" w:eastAsiaTheme="majorEastAsia" w:hAnsiTheme="majorHAnsi" w:cstheme="majorBidi"/>
      <w:b/>
      <w:bCs/>
      <w:color w:val="4F81BD" w:themeColor="accent1"/>
      <w:sz w:val="26"/>
      <w:szCs w:val="26"/>
      <w:lang w:bidi="en-US"/>
    </w:rPr>
  </w:style>
  <w:style w:type="paragraph" w:customStyle="1" w:styleId="ColorfulList-Accent11">
    <w:name w:val="Colorful List - Accent 11"/>
    <w:basedOn w:val="Normal"/>
    <w:qFormat/>
    <w:rsid w:val="00990C8C"/>
    <w:pPr>
      <w:suppressAutoHyphens/>
      <w:spacing w:line="276" w:lineRule="auto"/>
      <w:ind w:left="720"/>
    </w:pPr>
    <w:rPr>
      <w:rFonts w:ascii="Times New Roman" w:eastAsia="Calibri" w:hAnsi="Times New Roman"/>
      <w:kern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microsoft.com/office/2007/relationships/stylesWithEffects" Target="stylesWithEffects.xml"/><Relationship Id="rId7" Type="http://schemas.openxmlformats.org/officeDocument/2006/relationships/hyperlink" Target="http://www.ventspil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26</Pages>
  <Words>45125</Words>
  <Characters>25722</Characters>
  <Application>Microsoft Office Word</Application>
  <DocSecurity>0</DocSecurity>
  <Lines>214</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Lietotajs</cp:lastModifiedBy>
  <cp:revision>23</cp:revision>
  <dcterms:created xsi:type="dcterms:W3CDTF">2015-12-16T08:45:00Z</dcterms:created>
  <dcterms:modified xsi:type="dcterms:W3CDTF">2015-12-21T12:24:00Z</dcterms:modified>
</cp:coreProperties>
</file>