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4232E8">
        <w:rPr>
          <w:szCs w:val="24"/>
          <w:lang w:val="de-DE"/>
        </w:rPr>
        <w:t>28.11</w:t>
      </w:r>
      <w:r w:rsidR="00AC2178">
        <w:rPr>
          <w:szCs w:val="24"/>
          <w:lang w:val="de-DE"/>
        </w:rPr>
        <w:t>.201</w:t>
      </w:r>
      <w:r w:rsidR="00A643BE">
        <w:rPr>
          <w:szCs w:val="24"/>
          <w:lang w:val="de-DE"/>
        </w:rPr>
        <w:t>9</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4B1DC2">
        <w:rPr>
          <w:szCs w:val="24"/>
          <w:lang w:val="de-DE"/>
        </w:rPr>
        <w:t>53, 11</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sidR="00CF34F0">
        <w:rPr>
          <w:rFonts w:eastAsia="Calibri"/>
          <w:b/>
          <w:sz w:val="26"/>
          <w:szCs w:val="26"/>
        </w:rPr>
        <w:t>"</w:t>
      </w:r>
      <w:r w:rsidR="004232E8">
        <w:rPr>
          <w:rFonts w:eastAsia="Calibri"/>
          <w:b/>
          <w:sz w:val="26"/>
          <w:szCs w:val="26"/>
        </w:rPr>
        <w:t>SAMĪŠI</w:t>
      </w:r>
      <w:r w:rsidR="00CF34F0">
        <w:rPr>
          <w:rFonts w:eastAsia="Calibri"/>
          <w:b/>
          <w:sz w:val="26"/>
          <w:szCs w:val="26"/>
        </w:rPr>
        <w:t>"</w:t>
      </w:r>
      <w:r w:rsidR="00F720DB" w:rsidRPr="00F720DB">
        <w:rPr>
          <w:rFonts w:eastAsia="Calibri"/>
          <w:b/>
          <w:sz w:val="26"/>
          <w:szCs w:val="26"/>
        </w:rPr>
        <w:t>,</w:t>
      </w:r>
      <w:r w:rsidR="005673D7">
        <w:rPr>
          <w:rFonts w:eastAsia="Calibri"/>
          <w:b/>
          <w:sz w:val="26"/>
          <w:szCs w:val="26"/>
        </w:rPr>
        <w:t xml:space="preserve"> </w:t>
      </w:r>
    </w:p>
    <w:p w:rsidR="00F720DB" w:rsidRPr="00F720DB" w:rsidRDefault="004232E8" w:rsidP="00A04587">
      <w:pPr>
        <w:jc w:val="center"/>
        <w:rPr>
          <w:rFonts w:eastAsia="Calibri"/>
          <w:b/>
          <w:sz w:val="26"/>
          <w:szCs w:val="26"/>
        </w:rPr>
      </w:pPr>
      <w:r>
        <w:rPr>
          <w:rFonts w:eastAsia="Calibri"/>
          <w:b/>
          <w:sz w:val="26"/>
          <w:szCs w:val="26"/>
        </w:rPr>
        <w:t>TĀRGALES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CF34F0">
        <w:rPr>
          <w:rFonts w:eastAsia="Calibri"/>
          <w:szCs w:val="24"/>
        </w:rPr>
        <w:t>"</w:t>
      </w:r>
      <w:r w:rsidR="004232E8">
        <w:rPr>
          <w:rFonts w:eastAsia="Calibri"/>
          <w:szCs w:val="24"/>
        </w:rPr>
        <w:t>Samīši</w:t>
      </w:r>
      <w:r w:rsidR="00CF34F0">
        <w:rPr>
          <w:rFonts w:eastAsia="Calibri"/>
          <w:szCs w:val="24"/>
        </w:rPr>
        <w:t>"</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4232E8">
        <w:rPr>
          <w:rFonts w:eastAsia="Calibri"/>
          <w:szCs w:val="24"/>
        </w:rPr>
        <w:t>660010179</w:t>
      </w:r>
      <w:r w:rsidR="005673D7">
        <w:rPr>
          <w:rFonts w:eastAsia="Calibri"/>
          <w:szCs w:val="24"/>
        </w:rPr>
        <w:t>)</w:t>
      </w:r>
      <w:r w:rsidRPr="00F720DB">
        <w:rPr>
          <w:rFonts w:eastAsia="Calibri"/>
          <w:szCs w:val="24"/>
        </w:rPr>
        <w:t>,</w:t>
      </w:r>
      <w:r w:rsidR="005673D7">
        <w:rPr>
          <w:rFonts w:eastAsia="Calibri"/>
          <w:szCs w:val="24"/>
          <w:lang w:eastAsia="lv-LV"/>
        </w:rPr>
        <w:t xml:space="preserve"> </w:t>
      </w:r>
      <w:r w:rsidR="004232E8">
        <w:rPr>
          <w:rFonts w:eastAsia="Calibri"/>
          <w:szCs w:val="24"/>
          <w:lang w:eastAsia="lv-LV"/>
        </w:rPr>
        <w:t>Tārgales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 </w:t>
      </w:r>
      <w:r w:rsidR="0080247E" w:rsidRPr="004250A0">
        <w:rPr>
          <w:rFonts w:eastAsia="Calibri"/>
          <w:b/>
          <w:szCs w:val="24"/>
        </w:rPr>
        <w:t>20</w:t>
      </w:r>
      <w:r w:rsidR="004250A0" w:rsidRPr="004250A0">
        <w:rPr>
          <w:rFonts w:eastAsia="Calibri"/>
          <w:b/>
          <w:szCs w:val="24"/>
        </w:rPr>
        <w:t>20</w:t>
      </w:r>
      <w:r w:rsidR="0080247E" w:rsidRPr="004250A0">
        <w:rPr>
          <w:rFonts w:eastAsia="Calibri"/>
          <w:b/>
          <w:szCs w:val="24"/>
        </w:rPr>
        <w:t>.</w:t>
      </w:r>
      <w:r w:rsidR="00E97C43" w:rsidRPr="004250A0">
        <w:rPr>
          <w:rFonts w:eastAsia="Calibri"/>
          <w:b/>
          <w:szCs w:val="24"/>
        </w:rPr>
        <w:t xml:space="preserve"> </w:t>
      </w:r>
      <w:r w:rsidR="0080247E" w:rsidRPr="004250A0">
        <w:rPr>
          <w:rFonts w:eastAsia="Calibri"/>
          <w:b/>
          <w:szCs w:val="24"/>
        </w:rPr>
        <w:t xml:space="preserve">gada </w:t>
      </w:r>
      <w:r w:rsidR="004250A0" w:rsidRPr="004250A0">
        <w:rPr>
          <w:rFonts w:eastAsia="Calibri"/>
          <w:b/>
          <w:szCs w:val="24"/>
        </w:rPr>
        <w:t>29</w:t>
      </w:r>
      <w:r w:rsidR="0039081A" w:rsidRPr="004250A0">
        <w:rPr>
          <w:rFonts w:eastAsia="Calibri"/>
          <w:b/>
          <w:szCs w:val="24"/>
        </w:rPr>
        <w:t>.</w:t>
      </w:r>
      <w:r w:rsidR="00E97C43" w:rsidRPr="004250A0">
        <w:rPr>
          <w:rFonts w:eastAsia="Calibri"/>
          <w:b/>
          <w:szCs w:val="24"/>
        </w:rPr>
        <w:t xml:space="preserve"> </w:t>
      </w:r>
      <w:r w:rsidR="004250A0" w:rsidRPr="004250A0">
        <w:rPr>
          <w:rFonts w:eastAsia="Calibri"/>
          <w:b/>
          <w:szCs w:val="24"/>
        </w:rPr>
        <w:t>janvārī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13</w:t>
      </w:r>
      <w:r w:rsidR="0080247E" w:rsidRPr="004250A0">
        <w:rPr>
          <w:rFonts w:eastAsia="Calibri"/>
          <w:b/>
          <w:szCs w:val="24"/>
        </w:rPr>
        <w:t>:</w:t>
      </w:r>
      <w:r w:rsidR="004250A0" w:rsidRPr="004250A0">
        <w:rPr>
          <w:rFonts w:eastAsia="Calibri"/>
          <w:b/>
          <w:szCs w:val="24"/>
        </w:rPr>
        <w:t>00</w:t>
      </w:r>
      <w:r w:rsidRPr="004250A0">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Pr="004250A0">
        <w:rPr>
          <w:rFonts w:eastAsia="Calibri"/>
          <w:b/>
          <w:bCs/>
          <w:szCs w:val="24"/>
        </w:rPr>
        <w:t>1</w:t>
      </w:r>
      <w:r w:rsidR="004232E8" w:rsidRPr="004250A0">
        <w:rPr>
          <w:rFonts w:eastAsia="Calibri"/>
          <w:b/>
          <w:bCs/>
          <w:szCs w:val="24"/>
        </w:rPr>
        <w:t>1’9</w:t>
      </w:r>
      <w:r w:rsidRPr="004250A0">
        <w:rPr>
          <w:rFonts w:eastAsia="Calibri"/>
          <w:b/>
          <w:bCs/>
          <w:szCs w:val="24"/>
        </w:rPr>
        <w:t>0</w:t>
      </w:r>
      <w:r w:rsidRPr="004250A0">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(vien</w:t>
      </w:r>
      <w:r w:rsidR="004232E8" w:rsidRPr="004250A0">
        <w:rPr>
          <w:rFonts w:eastAsia="Calibri"/>
          <w:szCs w:val="24"/>
        </w:rPr>
        <w:t>padsmit</w:t>
      </w:r>
      <w:r w:rsidRPr="004250A0">
        <w:rPr>
          <w:rFonts w:eastAsia="Calibri"/>
          <w:szCs w:val="24"/>
        </w:rPr>
        <w:t xml:space="preserve"> tūksto</w:t>
      </w:r>
      <w:r w:rsidR="004232E8" w:rsidRPr="004250A0">
        <w:rPr>
          <w:rFonts w:eastAsia="Calibri"/>
          <w:szCs w:val="24"/>
        </w:rPr>
        <w:t>ši deviņi</w:t>
      </w:r>
      <w:r w:rsidRPr="004250A0">
        <w:rPr>
          <w:rFonts w:eastAsia="Calibri"/>
          <w:szCs w:val="24"/>
        </w:rPr>
        <w:t xml:space="preserve"> simti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4250A0" w:rsidRPr="004250A0">
        <w:rPr>
          <w:rFonts w:eastAsia="Calibri"/>
          <w:b/>
          <w:szCs w:val="24"/>
        </w:rPr>
        <w:t>3</w:t>
      </w:r>
      <w:r w:rsidRPr="004250A0">
        <w:rPr>
          <w:rFonts w:eastAsia="Calibri"/>
          <w:b/>
          <w:bCs/>
          <w:szCs w:val="24"/>
        </w:rPr>
        <w:t>00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4250A0">
        <w:rPr>
          <w:rFonts w:eastAsia="Calibri"/>
          <w:bCs/>
          <w:szCs w:val="24"/>
        </w:rPr>
        <w:t>trī</w:t>
      </w:r>
      <w:r w:rsidRPr="004250A0">
        <w:rPr>
          <w:rFonts w:eastAsia="Calibri"/>
          <w:bCs/>
          <w:szCs w:val="24"/>
        </w:rPr>
        <w:t>s simt</w:t>
      </w:r>
      <w:r w:rsidR="004250A0">
        <w:rPr>
          <w:rFonts w:eastAsia="Calibri"/>
          <w:bCs/>
          <w:szCs w:val="24"/>
        </w:rPr>
        <w:t>i</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4232E8">
        <w:rPr>
          <w:rFonts w:eastAsia="Calibri"/>
        </w:rPr>
        <w:t>Tārgales</w:t>
      </w:r>
      <w:r w:rsidRPr="003062F8">
        <w:rPr>
          <w:rFonts w:eastAsia="Calibri"/>
        </w:rPr>
        <w:t xml:space="preserve"> pagasta pārvaldē – adrese: </w:t>
      </w:r>
      <w:r w:rsidRPr="00DA6A83">
        <w:rPr>
          <w:rStyle w:val="Izteiksmgs"/>
          <w:b w:val="0"/>
          <w:color w:val="000000"/>
        </w:rPr>
        <w:t>"</w:t>
      </w:r>
      <w:proofErr w:type="spellStart"/>
      <w:r w:rsidR="004232E8">
        <w:rPr>
          <w:rStyle w:val="Izteiksmgs"/>
          <w:b w:val="0"/>
          <w:color w:val="000000"/>
        </w:rPr>
        <w:t>Dzintarkaln</w:t>
      </w:r>
      <w:r>
        <w:rPr>
          <w:rStyle w:val="Izteiksmgs"/>
          <w:b w:val="0"/>
          <w:color w:val="000000"/>
        </w:rPr>
        <w:t>i</w:t>
      </w:r>
      <w:proofErr w:type="spellEnd"/>
      <w:r w:rsidRPr="00DA6A83">
        <w:rPr>
          <w:rStyle w:val="Izteiksmgs"/>
          <w:b w:val="0"/>
          <w:color w:val="000000"/>
        </w:rPr>
        <w:t xml:space="preserve">", </w:t>
      </w:r>
      <w:r w:rsidR="004232E8">
        <w:rPr>
          <w:rStyle w:val="Izteiksmgs"/>
          <w:b w:val="0"/>
          <w:color w:val="000000"/>
        </w:rPr>
        <w:t>Tārgale, Tārgales</w:t>
      </w:r>
      <w:r w:rsidRPr="00DA6A83">
        <w:rPr>
          <w:rStyle w:val="Izteiksmgs"/>
          <w:b w:val="0"/>
          <w:color w:val="000000"/>
        </w:rPr>
        <w:t xml:space="preserve"> pagasts, Ventspils novads,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rsidR="003062F8" w:rsidRPr="003062F8" w:rsidRDefault="003062F8" w:rsidP="003062F8">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Pr="00691D92">
        <w:rPr>
          <w:rFonts w:eastAsia="Calibri"/>
          <w:b/>
          <w:bCs/>
          <w:szCs w:val="24"/>
        </w:rPr>
        <w:t>“</w:t>
      </w:r>
      <w:r w:rsidR="004232E8">
        <w:rPr>
          <w:rFonts w:eastAsia="Calibri"/>
          <w:b/>
          <w:bCs/>
          <w:szCs w:val="24"/>
        </w:rPr>
        <w:t>Samīši</w:t>
      </w:r>
      <w:r w:rsidR="009F33D3" w:rsidRPr="00691D92">
        <w:rPr>
          <w:rFonts w:eastAsia="Calibri"/>
          <w:b/>
          <w:bCs/>
          <w:szCs w:val="24"/>
        </w:rPr>
        <w:t>"</w:t>
      </w:r>
      <w:r w:rsidR="00F720DB" w:rsidRPr="00691D92">
        <w:rPr>
          <w:rFonts w:eastAsia="Calibri"/>
          <w:szCs w:val="24"/>
        </w:rPr>
        <w:t xml:space="preserve">, kadastra numurs </w:t>
      </w:r>
      <w:r w:rsidR="00300380" w:rsidRPr="00691D92">
        <w:rPr>
          <w:rFonts w:eastAsia="Calibri"/>
          <w:szCs w:val="24"/>
        </w:rPr>
        <w:t>98</w:t>
      </w:r>
      <w:r w:rsidR="004232E8">
        <w:rPr>
          <w:rFonts w:eastAsia="Calibri"/>
          <w:szCs w:val="24"/>
        </w:rPr>
        <w:t>660010179</w:t>
      </w:r>
      <w:r w:rsidR="00F720DB" w:rsidRPr="00691D92">
        <w:rPr>
          <w:rFonts w:eastAsia="Calibri"/>
          <w:szCs w:val="24"/>
        </w:rPr>
        <w:t xml:space="preserve">, ierakstīts </w:t>
      </w:r>
      <w:r w:rsidR="004232E8">
        <w:rPr>
          <w:rFonts w:eastAsia="Calibri"/>
          <w:szCs w:val="24"/>
        </w:rPr>
        <w:t>Tārgales</w:t>
      </w:r>
      <w:r w:rsidR="003062F8" w:rsidRPr="00691D92">
        <w:rPr>
          <w:rFonts w:eastAsia="Calibri"/>
          <w:szCs w:val="24"/>
        </w:rPr>
        <w:t xml:space="preserve"> </w:t>
      </w:r>
      <w:r w:rsidR="00F720DB" w:rsidRPr="00691D92">
        <w:rPr>
          <w:rFonts w:eastAsia="Calibri"/>
          <w:szCs w:val="24"/>
        </w:rPr>
        <w:t>pagasta zemesgrāmatas nodalījumā Nr.</w:t>
      </w:r>
      <w:r w:rsidR="00F02CE2" w:rsidRPr="00691D92">
        <w:rPr>
          <w:rFonts w:eastAsia="Calibri"/>
          <w:szCs w:val="24"/>
        </w:rPr>
        <w:t xml:space="preserve"> </w:t>
      </w:r>
      <w:r w:rsidR="00691D92">
        <w:rPr>
          <w:rFonts w:eastAsia="Calibri"/>
          <w:szCs w:val="24"/>
        </w:rPr>
        <w:t>1000005</w:t>
      </w:r>
      <w:r w:rsidR="004232E8">
        <w:rPr>
          <w:rFonts w:eastAsia="Calibri"/>
          <w:szCs w:val="24"/>
        </w:rPr>
        <w:t>55120</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4232E8">
        <w:rPr>
          <w:rFonts w:eastAsia="Calibri"/>
          <w:szCs w:val="24"/>
        </w:rPr>
        <w:t>22.04</w:t>
      </w:r>
      <w:r w:rsidR="007D6B31" w:rsidRPr="00691D92">
        <w:rPr>
          <w:rFonts w:eastAsia="Calibri"/>
          <w:szCs w:val="24"/>
        </w:rPr>
        <w:t>.201</w:t>
      </w:r>
      <w:r w:rsidR="00691D92">
        <w:rPr>
          <w:rFonts w:eastAsia="Calibri"/>
          <w:szCs w:val="24"/>
        </w:rPr>
        <w:t>6</w:t>
      </w:r>
      <w:r w:rsidR="00F720DB" w:rsidRPr="00691D92">
        <w:rPr>
          <w:rFonts w:eastAsia="Calibri"/>
          <w:szCs w:val="24"/>
        </w:rPr>
        <w:t>.</w:t>
      </w:r>
    </w:p>
    <w:p w:rsidR="00396D9B" w:rsidRDefault="00F720DB"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Īpašuma adrese: </w:t>
      </w:r>
      <w:r w:rsidR="007D6B31" w:rsidRPr="00691D92">
        <w:rPr>
          <w:rFonts w:eastAsia="Calibri"/>
          <w:szCs w:val="24"/>
        </w:rPr>
        <w:t>“</w:t>
      </w:r>
      <w:r w:rsidR="00396D9B">
        <w:rPr>
          <w:rFonts w:eastAsia="Calibri"/>
          <w:szCs w:val="24"/>
        </w:rPr>
        <w:t>S</w:t>
      </w:r>
      <w:r w:rsidR="004232E8">
        <w:rPr>
          <w:rFonts w:eastAsia="Calibri"/>
          <w:szCs w:val="24"/>
        </w:rPr>
        <w:t>amīš</w:t>
      </w:r>
      <w:r w:rsidR="00396D9B">
        <w:rPr>
          <w:rFonts w:eastAsia="Calibri"/>
          <w:szCs w:val="24"/>
        </w:rPr>
        <w:t>i</w:t>
      </w:r>
      <w:r w:rsidR="009F33D3" w:rsidRPr="00691D92">
        <w:rPr>
          <w:rFonts w:eastAsia="Calibri"/>
          <w:szCs w:val="24"/>
        </w:rPr>
        <w:t>"</w:t>
      </w:r>
      <w:r w:rsidRPr="00691D92">
        <w:rPr>
          <w:rFonts w:eastAsia="Calibri"/>
          <w:szCs w:val="24"/>
        </w:rPr>
        <w:t>,</w:t>
      </w:r>
      <w:r w:rsidR="00F8101D" w:rsidRPr="00691D92">
        <w:rPr>
          <w:rFonts w:eastAsia="Calibri"/>
          <w:szCs w:val="24"/>
        </w:rPr>
        <w:t xml:space="preserve"> </w:t>
      </w:r>
      <w:r w:rsidR="004232E8">
        <w:rPr>
          <w:rFonts w:eastAsia="Calibri"/>
          <w:szCs w:val="24"/>
        </w:rPr>
        <w:t>Oviši, Tārgales</w:t>
      </w:r>
      <w:r w:rsidR="00F8101D" w:rsidRPr="00691D92">
        <w:rPr>
          <w:rFonts w:eastAsia="Calibri"/>
          <w:szCs w:val="24"/>
        </w:rPr>
        <w:t xml:space="preserve"> pag.,</w:t>
      </w:r>
      <w:r w:rsidR="00300380" w:rsidRPr="00691D92">
        <w:rPr>
          <w:rFonts w:eastAsia="Calibri"/>
          <w:szCs w:val="24"/>
        </w:rPr>
        <w:t xml:space="preserve"> </w:t>
      </w:r>
      <w:r w:rsidRPr="00691D92">
        <w:rPr>
          <w:rFonts w:eastAsia="Calibri"/>
          <w:szCs w:val="24"/>
        </w:rPr>
        <w:t>Ventspils nov</w:t>
      </w:r>
      <w:r w:rsidR="00F8101D" w:rsidRPr="00691D92">
        <w:rPr>
          <w:rFonts w:eastAsia="Calibri"/>
          <w:szCs w:val="24"/>
        </w:rPr>
        <w:t>.</w:t>
      </w:r>
      <w:r w:rsidR="00AA302F" w:rsidRPr="00691D92">
        <w:rPr>
          <w:rFonts w:eastAsia="Calibri"/>
          <w:szCs w:val="24"/>
        </w:rPr>
        <w:t>, LV-36</w:t>
      </w:r>
      <w:r w:rsidR="00396D9B">
        <w:rPr>
          <w:rFonts w:eastAsia="Calibri"/>
          <w:szCs w:val="24"/>
        </w:rPr>
        <w:t>2</w:t>
      </w:r>
      <w:r w:rsidR="004232E8">
        <w:rPr>
          <w:rFonts w:eastAsia="Calibri"/>
          <w:szCs w:val="24"/>
        </w:rPr>
        <w:t>1</w:t>
      </w:r>
      <w:r w:rsidRPr="00691D92">
        <w:rPr>
          <w:rFonts w:eastAsia="Calibri"/>
          <w:szCs w:val="24"/>
        </w:rPr>
        <w:t>.</w:t>
      </w:r>
      <w:r w:rsidR="005A3EB5" w:rsidRPr="00691D92">
        <w:rPr>
          <w:rFonts w:eastAsia="Calibri"/>
          <w:szCs w:val="24"/>
        </w:rPr>
        <w:t xml:space="preserve"> </w:t>
      </w:r>
    </w:p>
    <w:p w:rsidR="004232E8" w:rsidRPr="004232E8" w:rsidRDefault="00BD7C9E" w:rsidP="00EE31DC">
      <w:pPr>
        <w:pStyle w:val="Sarakstarindkopa"/>
        <w:numPr>
          <w:ilvl w:val="1"/>
          <w:numId w:val="3"/>
        </w:numPr>
        <w:tabs>
          <w:tab w:val="clear" w:pos="988"/>
          <w:tab w:val="num" w:pos="567"/>
          <w:tab w:val="num" w:pos="1276"/>
        </w:tabs>
        <w:ind w:left="567"/>
        <w:jc w:val="both"/>
        <w:rPr>
          <w:rFonts w:eastAsia="Calibri"/>
          <w:szCs w:val="24"/>
        </w:rPr>
      </w:pPr>
      <w:r w:rsidRPr="004232E8">
        <w:rPr>
          <w:rFonts w:eastAsia="Calibri"/>
          <w:szCs w:val="24"/>
        </w:rPr>
        <w:t>Ī</w:t>
      </w:r>
      <w:r w:rsidR="00F720DB" w:rsidRPr="004232E8">
        <w:rPr>
          <w:rFonts w:eastAsia="Calibri"/>
          <w:szCs w:val="24"/>
        </w:rPr>
        <w:t xml:space="preserve">pašuma sastāvs: </w:t>
      </w:r>
      <w:r w:rsidR="004232E8" w:rsidRPr="002F599D">
        <w:rPr>
          <w:szCs w:val="24"/>
        </w:rPr>
        <w:t>zemes vienība ar kadastra apzīmējumu 98660010179, platība 0,3843 ha (3843 m</w:t>
      </w:r>
      <w:r w:rsidR="004232E8" w:rsidRPr="002F599D">
        <w:rPr>
          <w:szCs w:val="24"/>
          <w:vertAlign w:val="superscript"/>
        </w:rPr>
        <w:t>2</w:t>
      </w:r>
      <w:r w:rsidR="004232E8" w:rsidRPr="002F599D">
        <w:rPr>
          <w:szCs w:val="24"/>
        </w:rPr>
        <w:t xml:space="preserve">), dzīvojamā māja ar kadastra apzīmējumu </w:t>
      </w:r>
      <w:bookmarkStart w:id="0" w:name="_Hlk503878551"/>
      <w:r w:rsidR="004232E8" w:rsidRPr="002F599D">
        <w:rPr>
          <w:szCs w:val="24"/>
        </w:rPr>
        <w:t>98660010179001</w:t>
      </w:r>
      <w:bookmarkEnd w:id="0"/>
      <w:r w:rsidR="004232E8">
        <w:rPr>
          <w:szCs w:val="24"/>
        </w:rPr>
        <w:t xml:space="preserve"> (kopējā platība 87,10 m</w:t>
      </w:r>
      <w:r w:rsidR="004232E8" w:rsidRPr="00524340">
        <w:rPr>
          <w:szCs w:val="24"/>
          <w:vertAlign w:val="superscript"/>
        </w:rPr>
        <w:t>2</w:t>
      </w:r>
      <w:r w:rsidR="004232E8">
        <w:rPr>
          <w:szCs w:val="24"/>
        </w:rPr>
        <w:t>, tehnisk</w:t>
      </w:r>
      <w:r w:rsidR="00524340">
        <w:rPr>
          <w:szCs w:val="24"/>
        </w:rPr>
        <w:t>ais</w:t>
      </w:r>
      <w:r w:rsidR="004232E8">
        <w:rPr>
          <w:szCs w:val="24"/>
        </w:rPr>
        <w:t xml:space="preserve"> stāvok</w:t>
      </w:r>
      <w:r w:rsidR="00524340">
        <w:rPr>
          <w:szCs w:val="24"/>
        </w:rPr>
        <w:t>lis – slikts)</w:t>
      </w:r>
      <w:r w:rsidR="004232E8" w:rsidRPr="002F599D">
        <w:rPr>
          <w:szCs w:val="24"/>
        </w:rPr>
        <w:t>, šķūnis ar kadastra apzīmējumu 98660010179002, un divas saimniecība ēkas ar kadastra apzīmējumiem 98660010179003, 98660010179004</w:t>
      </w:r>
      <w:r w:rsidR="004232E8">
        <w:rPr>
          <w:szCs w:val="24"/>
        </w:rPr>
        <w:t>.</w:t>
      </w:r>
    </w:p>
    <w:p w:rsidR="0018023C" w:rsidRPr="004232E8" w:rsidRDefault="00F720DB" w:rsidP="00EE31DC">
      <w:pPr>
        <w:pStyle w:val="Sarakstarindkopa"/>
        <w:numPr>
          <w:ilvl w:val="1"/>
          <w:numId w:val="3"/>
        </w:numPr>
        <w:tabs>
          <w:tab w:val="clear" w:pos="988"/>
          <w:tab w:val="num" w:pos="567"/>
          <w:tab w:val="num" w:pos="1276"/>
        </w:tabs>
        <w:ind w:left="567"/>
        <w:jc w:val="both"/>
        <w:rPr>
          <w:rFonts w:eastAsia="Calibri"/>
          <w:szCs w:val="24"/>
        </w:rPr>
      </w:pPr>
      <w:r w:rsidRPr="004232E8">
        <w:rPr>
          <w:rFonts w:eastAsia="Calibri"/>
          <w:szCs w:val="24"/>
        </w:rPr>
        <w:t>Lietu tiesības, kas apgrūtina Īpašumu</w:t>
      </w:r>
      <w:r w:rsidR="00D8254F" w:rsidRPr="004232E8">
        <w:rPr>
          <w:rFonts w:eastAsia="Calibri"/>
          <w:szCs w:val="24"/>
        </w:rPr>
        <w:t>:</w:t>
      </w:r>
      <w:r w:rsidR="00524340">
        <w:rPr>
          <w:rFonts w:eastAsia="Calibri"/>
          <w:szCs w:val="24"/>
        </w:rPr>
        <w:t xml:space="preserve"> </w:t>
      </w:r>
      <w:r w:rsidR="00524340" w:rsidRPr="008E1F1C">
        <w:rPr>
          <w:iCs/>
          <w:szCs w:val="24"/>
        </w:rPr>
        <w:t xml:space="preserve">Saskaņā ar zemesgabala apgrūtinājumu plānu, visa zemes vienības (kadastra apzīmējums 98660010179) platība - </w:t>
      </w:r>
      <w:r w:rsidR="00524340" w:rsidRPr="008E1F1C">
        <w:rPr>
          <w:szCs w:val="24"/>
        </w:rPr>
        <w:t xml:space="preserve">0,3843 ha, </w:t>
      </w:r>
      <w:r w:rsidR="00524340" w:rsidRPr="008E1F1C">
        <w:rPr>
          <w:iCs/>
          <w:szCs w:val="24"/>
        </w:rPr>
        <w:t xml:space="preserve">atrodas Baltijas jūras un Rīgas jūras līča ierobežotas saimnieciskās darbības joslas teritorijā, kā arī </w:t>
      </w:r>
      <w:proofErr w:type="spellStart"/>
      <w:r w:rsidR="00524340" w:rsidRPr="008E1F1C">
        <w:rPr>
          <w:iCs/>
          <w:szCs w:val="24"/>
        </w:rPr>
        <w:t>Ovīšu</w:t>
      </w:r>
      <w:proofErr w:type="spellEnd"/>
      <w:r w:rsidR="00524340" w:rsidRPr="008E1F1C">
        <w:rPr>
          <w:iCs/>
          <w:szCs w:val="24"/>
        </w:rPr>
        <w:t xml:space="preserve"> dabas lieguma neitrālās zonas teritorijā.</w:t>
      </w:r>
      <w:bookmarkStart w:id="1" w:name="_Hlk529195502"/>
      <w:r w:rsidR="00524340" w:rsidRPr="008E1F1C">
        <w:rPr>
          <w:iCs/>
          <w:szCs w:val="24"/>
        </w:rPr>
        <w:t xml:space="preserve"> </w:t>
      </w:r>
      <w:bookmarkEnd w:id="1"/>
      <w:r w:rsidR="00524340" w:rsidRPr="008E1F1C">
        <w:rPr>
          <w:iCs/>
          <w:szCs w:val="24"/>
        </w:rPr>
        <w:t>Personai, kura iegūs īpašumā minēto nekustamo īpašumu, ir pienākums ievērot aizsargājamās teritorijas aizsardzības un izmantošanas noteikumus un dabas aizsardzības plānu, konkrētajā gadījumā: Ministru kabineta noteikumus “Dabas lieguma “</w:t>
      </w:r>
      <w:proofErr w:type="spellStart"/>
      <w:r w:rsidR="00524340" w:rsidRPr="008E1F1C">
        <w:rPr>
          <w:iCs/>
          <w:szCs w:val="24"/>
        </w:rPr>
        <w:t>Ovīši</w:t>
      </w:r>
      <w:proofErr w:type="spellEnd"/>
      <w:r w:rsidR="00524340" w:rsidRPr="008E1F1C">
        <w:rPr>
          <w:iCs/>
          <w:szCs w:val="24"/>
        </w:rPr>
        <w:t>” individuālie aizsardzības un izmantošanas noteikumi”, kas izdoti saskaņā ar likumu “Par īpaši aizsargājamām dabas teritorijām”.</w:t>
      </w:r>
    </w:p>
    <w:p w:rsidR="008A7FCA" w:rsidRPr="008A7FCA" w:rsidRDefault="00F720DB" w:rsidP="00CF0C3E">
      <w:pPr>
        <w:numPr>
          <w:ilvl w:val="1"/>
          <w:numId w:val="3"/>
        </w:numPr>
        <w:tabs>
          <w:tab w:val="num" w:pos="567"/>
        </w:tabs>
        <w:spacing w:after="120"/>
        <w:ind w:left="567"/>
        <w:jc w:val="both"/>
        <w:rPr>
          <w:rStyle w:val="Hipersaite"/>
          <w:rFonts w:eastAsia="Calibri"/>
          <w:color w:val="auto"/>
          <w:szCs w:val="24"/>
          <w:u w:val="none"/>
        </w:rPr>
      </w:pPr>
      <w:r w:rsidRPr="008A7FCA">
        <w:rPr>
          <w:rFonts w:eastAsia="Calibri"/>
          <w:szCs w:val="24"/>
        </w:rPr>
        <w:t>Izsolām</w:t>
      </w:r>
      <w:r w:rsidR="00524340">
        <w:rPr>
          <w:rFonts w:eastAsia="Calibri"/>
          <w:szCs w:val="24"/>
        </w:rPr>
        <w:t>ais</w:t>
      </w:r>
      <w:r w:rsidRPr="008A7FCA">
        <w:rPr>
          <w:rFonts w:eastAsia="Calibri"/>
          <w:szCs w:val="24"/>
        </w:rPr>
        <w:t xml:space="preserve"> Īpašum</w:t>
      </w:r>
      <w:r w:rsidR="00524340">
        <w:rPr>
          <w:rFonts w:eastAsia="Calibri"/>
          <w:szCs w:val="24"/>
        </w:rPr>
        <w:t>s</w:t>
      </w:r>
      <w:r w:rsidRPr="008A7FCA">
        <w:rPr>
          <w:rFonts w:eastAsia="Calibri"/>
          <w:szCs w:val="24"/>
        </w:rPr>
        <w:t xml:space="preserve"> apskatā</w:t>
      </w:r>
      <w:r w:rsidR="00DA3BED" w:rsidRPr="008A7FCA">
        <w:rPr>
          <w:rFonts w:eastAsia="Calibri"/>
          <w:szCs w:val="24"/>
        </w:rPr>
        <w:t>m</w:t>
      </w:r>
      <w:r w:rsidR="00524340">
        <w:rPr>
          <w:rFonts w:eastAsia="Calibri"/>
          <w:szCs w:val="24"/>
        </w:rPr>
        <w:t>s</w:t>
      </w:r>
      <w:r w:rsidR="00DA3BED" w:rsidRPr="008A7FCA">
        <w:rPr>
          <w:rFonts w:eastAsia="Calibri"/>
          <w:szCs w:val="24"/>
        </w:rPr>
        <w:t xml:space="preserve"> darbadienās līdz </w:t>
      </w:r>
      <w:r w:rsidR="00DA3BED" w:rsidRPr="004250A0">
        <w:rPr>
          <w:rFonts w:eastAsia="Calibri"/>
          <w:szCs w:val="24"/>
        </w:rPr>
        <w:t>20</w:t>
      </w:r>
      <w:r w:rsidR="004250A0">
        <w:rPr>
          <w:rFonts w:eastAsia="Calibri"/>
          <w:szCs w:val="24"/>
        </w:rPr>
        <w:t>20</w:t>
      </w:r>
      <w:r w:rsidR="00DA3BED" w:rsidRPr="004250A0">
        <w:rPr>
          <w:rFonts w:eastAsia="Calibri"/>
          <w:szCs w:val="24"/>
        </w:rPr>
        <w:t>.gada</w:t>
      </w:r>
      <w:r w:rsidR="00291783" w:rsidRPr="004250A0">
        <w:rPr>
          <w:rFonts w:eastAsia="Calibri"/>
          <w:szCs w:val="24"/>
        </w:rPr>
        <w:t xml:space="preserve"> </w:t>
      </w:r>
      <w:r w:rsidR="004250A0">
        <w:rPr>
          <w:rFonts w:eastAsia="Calibri"/>
          <w:szCs w:val="24"/>
        </w:rPr>
        <w:t>28</w:t>
      </w:r>
      <w:r w:rsidR="00D50079" w:rsidRPr="004250A0">
        <w:rPr>
          <w:rFonts w:eastAsia="Calibri"/>
          <w:szCs w:val="24"/>
        </w:rPr>
        <w:t>.</w:t>
      </w:r>
      <w:r w:rsidR="004250A0">
        <w:rPr>
          <w:rFonts w:eastAsia="Calibri"/>
          <w:szCs w:val="24"/>
        </w:rPr>
        <w:t>janvā</w:t>
      </w:r>
      <w:r w:rsidR="00F81BF6" w:rsidRPr="004250A0">
        <w:rPr>
          <w:rFonts w:eastAsia="Calibri"/>
          <w:szCs w:val="24"/>
        </w:rPr>
        <w:t>ri</w:t>
      </w:r>
      <w:r w:rsidR="00F84093" w:rsidRPr="004250A0">
        <w:rPr>
          <w:rFonts w:eastAsia="Calibri"/>
          <w:szCs w:val="24"/>
        </w:rPr>
        <w:t>m</w:t>
      </w:r>
      <w:r w:rsidRPr="004250A0">
        <w:rPr>
          <w:rFonts w:eastAsia="Calibri"/>
          <w:szCs w:val="24"/>
        </w:rPr>
        <w:t>,</w:t>
      </w:r>
      <w:r w:rsidRPr="008A7FCA">
        <w:rPr>
          <w:rFonts w:eastAsia="Calibri"/>
          <w:szCs w:val="24"/>
        </w:rPr>
        <w:t xml:space="preserve"> iepriekš saskaņojot </w:t>
      </w:r>
      <w:r w:rsidR="00D50079" w:rsidRPr="008A7FCA">
        <w:rPr>
          <w:rFonts w:eastAsia="Calibri"/>
          <w:szCs w:val="24"/>
        </w:rPr>
        <w:t xml:space="preserve">laiku ar </w:t>
      </w:r>
      <w:r w:rsidR="00524340">
        <w:rPr>
          <w:rFonts w:eastAsia="Calibri"/>
          <w:szCs w:val="24"/>
        </w:rPr>
        <w:t>Tārgales</w:t>
      </w:r>
      <w:r w:rsidR="008A7FCA">
        <w:rPr>
          <w:rFonts w:eastAsia="Calibri"/>
          <w:szCs w:val="24"/>
        </w:rPr>
        <w:t xml:space="preserve"> </w:t>
      </w:r>
      <w:r w:rsidR="008A7FCA" w:rsidRPr="00F720DB">
        <w:rPr>
          <w:rFonts w:eastAsia="Calibri"/>
          <w:szCs w:val="24"/>
        </w:rPr>
        <w:t>pagasta pārvaldes vadītāju (tālru</w:t>
      </w:r>
      <w:r w:rsidR="008A7FCA">
        <w:rPr>
          <w:rFonts w:eastAsia="Calibri"/>
          <w:szCs w:val="24"/>
        </w:rPr>
        <w:t>nis</w:t>
      </w:r>
      <w:r w:rsidR="008A7FCA" w:rsidRPr="00F720DB">
        <w:rPr>
          <w:rFonts w:eastAsia="Calibri"/>
          <w:szCs w:val="24"/>
        </w:rPr>
        <w:t xml:space="preserve"> – </w:t>
      </w:r>
      <w:r w:rsidR="00524340">
        <w:rPr>
          <w:rFonts w:eastAsia="Calibri"/>
          <w:szCs w:val="24"/>
        </w:rPr>
        <w:t>26491057</w:t>
      </w:r>
      <w:r w:rsidR="008A7FCA" w:rsidRPr="00F720DB">
        <w:rPr>
          <w:rFonts w:eastAsia="Calibri"/>
          <w:szCs w:val="24"/>
        </w:rPr>
        <w:t>; e-pasts</w:t>
      </w:r>
      <w:r w:rsidR="008A7FCA" w:rsidRPr="00E76FB1">
        <w:rPr>
          <w:rFonts w:eastAsia="Calibri"/>
          <w:color w:val="000000" w:themeColor="text1"/>
          <w:szCs w:val="24"/>
        </w:rPr>
        <w:t xml:space="preserve">: </w:t>
      </w:r>
      <w:hyperlink r:id="rId7" w:history="1">
        <w:r w:rsidR="00524340" w:rsidRPr="001B3543">
          <w:rPr>
            <w:rStyle w:val="Hipersaite"/>
            <w:rFonts w:eastAsia="Calibri"/>
            <w:i/>
            <w:szCs w:val="24"/>
          </w:rPr>
          <w:t>tagale@ventspilsnd.lv.</w:t>
        </w:r>
      </w:hyperlink>
    </w:p>
    <w:p w:rsidR="00F326FA" w:rsidRDefault="00F720DB" w:rsidP="00CF0C3E">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B97AC2" w:rsidRDefault="00B97AC2" w:rsidP="00B97AC2">
      <w:pPr>
        <w:tabs>
          <w:tab w:val="num" w:pos="988"/>
        </w:tabs>
        <w:spacing w:after="120"/>
        <w:jc w:val="both"/>
        <w:rPr>
          <w:rFonts w:eastAsia="Calibri"/>
          <w:szCs w:val="24"/>
        </w:rPr>
      </w:pP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Pr="008A7FCA">
        <w:rPr>
          <w:rFonts w:eastAsia="Calibri"/>
          <w:b/>
          <w:bCs/>
          <w:szCs w:val="24"/>
        </w:rPr>
        <w:t>1</w:t>
      </w:r>
      <w:r w:rsidR="00524340">
        <w:rPr>
          <w:rFonts w:eastAsia="Calibri"/>
          <w:b/>
          <w:bCs/>
          <w:szCs w:val="24"/>
        </w:rPr>
        <w:t>19</w:t>
      </w:r>
      <w:r w:rsidRPr="008A7FCA">
        <w:rPr>
          <w:rFonts w:eastAsia="Calibri"/>
          <w:b/>
          <w:bCs/>
          <w:szCs w:val="24"/>
        </w:rPr>
        <w:t xml:space="preserve">0 </w:t>
      </w:r>
      <w:r w:rsidRPr="00F720DB">
        <w:rPr>
          <w:rFonts w:eastAsia="Calibri"/>
          <w:b/>
          <w:szCs w:val="24"/>
        </w:rPr>
        <w:t>EUR</w:t>
      </w:r>
      <w:r w:rsidRPr="00F720DB">
        <w:rPr>
          <w:rFonts w:eastAsia="Calibri"/>
          <w:szCs w:val="24"/>
        </w:rPr>
        <w:t xml:space="preserve"> (</w:t>
      </w:r>
      <w:r w:rsidR="00524340">
        <w:rPr>
          <w:rFonts w:eastAsia="Calibri"/>
          <w:szCs w:val="24"/>
        </w:rPr>
        <w:t xml:space="preserve">viens tūkstotis </w:t>
      </w:r>
      <w:r>
        <w:rPr>
          <w:rFonts w:eastAsia="Calibri"/>
          <w:szCs w:val="24"/>
        </w:rPr>
        <w:t xml:space="preserve">viens simts </w:t>
      </w:r>
      <w:r w:rsidR="00524340">
        <w:rPr>
          <w:rFonts w:eastAsia="Calibri"/>
          <w:szCs w:val="24"/>
        </w:rPr>
        <w:t>deviņ</w:t>
      </w:r>
      <w:r>
        <w:rPr>
          <w:rFonts w:eastAsia="Calibri"/>
          <w:szCs w:val="24"/>
        </w:rPr>
        <w:t xml:space="preserve">desmit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Nekustamā īpašuma "</w:t>
      </w:r>
      <w:r>
        <w:rPr>
          <w:rFonts w:eastAsia="Calibri"/>
          <w:b/>
          <w:szCs w:val="24"/>
        </w:rPr>
        <w:t>S</w:t>
      </w:r>
      <w:r w:rsidR="00524340">
        <w:rPr>
          <w:rFonts w:eastAsia="Calibri"/>
          <w:b/>
          <w:szCs w:val="24"/>
        </w:rPr>
        <w:t>amīš</w:t>
      </w:r>
      <w:r>
        <w:rPr>
          <w:rFonts w:eastAsia="Calibri"/>
          <w:b/>
          <w:szCs w:val="24"/>
        </w:rPr>
        <w:t>i</w:t>
      </w:r>
      <w:r w:rsidR="0043056C" w:rsidRPr="00A703B0">
        <w:rPr>
          <w:rFonts w:eastAsia="Calibri"/>
          <w:b/>
          <w:szCs w:val="24"/>
        </w:rPr>
        <w:t>"</w:t>
      </w:r>
      <w:r w:rsidR="00580462">
        <w:rPr>
          <w:rFonts w:eastAsia="Calibri"/>
          <w:b/>
          <w:szCs w:val="24"/>
        </w:rPr>
        <w:t xml:space="preserve">, </w:t>
      </w:r>
      <w:r w:rsidR="00524340">
        <w:rPr>
          <w:rFonts w:eastAsia="Calibri"/>
          <w:b/>
          <w:szCs w:val="24"/>
        </w:rPr>
        <w:t>Tārgales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320C37">
      <w:pPr>
        <w:numPr>
          <w:ilvl w:val="1"/>
          <w:numId w:val="3"/>
        </w:numPr>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sidR="004250A0">
        <w:rPr>
          <w:rFonts w:eastAsia="Calibri"/>
          <w:b/>
          <w:bCs/>
          <w:szCs w:val="24"/>
        </w:rPr>
        <w:t>20</w:t>
      </w:r>
      <w:r w:rsidRPr="004250A0">
        <w:rPr>
          <w:rFonts w:eastAsia="Calibri"/>
          <w:b/>
          <w:bCs/>
          <w:szCs w:val="24"/>
        </w:rPr>
        <w:t xml:space="preserve">. gada </w:t>
      </w:r>
      <w:r w:rsidR="004250A0">
        <w:rPr>
          <w:rFonts w:eastAsia="Calibri"/>
          <w:b/>
          <w:bCs/>
          <w:szCs w:val="24"/>
        </w:rPr>
        <w:t>28</w:t>
      </w:r>
      <w:r w:rsidRPr="004250A0">
        <w:rPr>
          <w:rFonts w:eastAsia="Calibri"/>
          <w:b/>
          <w:bCs/>
          <w:szCs w:val="24"/>
        </w:rPr>
        <w:t xml:space="preserve">. </w:t>
      </w:r>
      <w:r w:rsidR="004250A0">
        <w:rPr>
          <w:rFonts w:eastAsia="Calibri"/>
          <w:b/>
          <w:bCs/>
          <w:szCs w:val="24"/>
        </w:rPr>
        <w:t>janvā</w:t>
      </w:r>
      <w:r w:rsidRPr="004250A0">
        <w:rPr>
          <w:rFonts w:eastAsia="Calibri"/>
          <w:b/>
          <w:bCs/>
          <w:szCs w:val="24"/>
        </w:rPr>
        <w:t>ra</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320C37">
      <w:pPr>
        <w:pStyle w:val="Sarakstarindkopa"/>
        <w:numPr>
          <w:ilvl w:val="1"/>
          <w:numId w:val="3"/>
        </w:numPr>
        <w:tabs>
          <w:tab w:val="clear" w:pos="988"/>
        </w:tabs>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524340">
      <w:pPr>
        <w:pStyle w:val="Sarakstarindkopa"/>
        <w:numPr>
          <w:ilvl w:val="2"/>
          <w:numId w:val="3"/>
        </w:numPr>
        <w:tabs>
          <w:tab w:val="clear" w:pos="1430"/>
          <w:tab w:val="left" w:pos="1276"/>
        </w:tabs>
        <w:ind w:left="1701" w:hanging="708"/>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524340">
      <w:pPr>
        <w:pStyle w:val="Sarakstarindkopa"/>
        <w:numPr>
          <w:ilvl w:val="3"/>
          <w:numId w:val="3"/>
        </w:numPr>
        <w:tabs>
          <w:tab w:val="clear" w:pos="1800"/>
          <w:tab w:val="left" w:pos="2127"/>
        </w:tabs>
        <w:ind w:hanging="807"/>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524340">
      <w:pPr>
        <w:pStyle w:val="Sarakstarindkopa"/>
        <w:numPr>
          <w:ilvl w:val="3"/>
          <w:numId w:val="3"/>
        </w:numPr>
        <w:tabs>
          <w:tab w:val="clear" w:pos="1800"/>
        </w:tabs>
        <w:ind w:hanging="807"/>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524340">
      <w:pPr>
        <w:pStyle w:val="Sarakstarindkopa"/>
        <w:numPr>
          <w:ilvl w:val="3"/>
          <w:numId w:val="3"/>
        </w:numPr>
        <w:tabs>
          <w:tab w:val="clear" w:pos="1800"/>
          <w:tab w:val="left" w:pos="1985"/>
        </w:tabs>
        <w:ind w:hanging="807"/>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524340">
      <w:pPr>
        <w:pStyle w:val="Sarakstarindkopa"/>
        <w:numPr>
          <w:ilvl w:val="2"/>
          <w:numId w:val="3"/>
        </w:numPr>
        <w:tabs>
          <w:tab w:val="clear" w:pos="1430"/>
          <w:tab w:val="left" w:pos="851"/>
        </w:tabs>
        <w:ind w:left="1701" w:hanging="708"/>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524340">
      <w:pPr>
        <w:numPr>
          <w:ilvl w:val="3"/>
          <w:numId w:val="3"/>
        </w:numPr>
        <w:tabs>
          <w:tab w:val="clear" w:pos="1800"/>
        </w:tabs>
        <w:ind w:hanging="807"/>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524340">
      <w:pPr>
        <w:numPr>
          <w:ilvl w:val="3"/>
          <w:numId w:val="3"/>
        </w:numPr>
        <w:tabs>
          <w:tab w:val="clear" w:pos="1800"/>
        </w:tabs>
        <w:ind w:hanging="807"/>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524340">
      <w:pPr>
        <w:numPr>
          <w:ilvl w:val="3"/>
          <w:numId w:val="3"/>
        </w:numPr>
        <w:tabs>
          <w:tab w:val="clear" w:pos="1800"/>
        </w:tabs>
        <w:ind w:hanging="807"/>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524340">
      <w:pPr>
        <w:numPr>
          <w:ilvl w:val="3"/>
          <w:numId w:val="3"/>
        </w:numPr>
        <w:tabs>
          <w:tab w:val="clear" w:pos="1800"/>
        </w:tabs>
        <w:ind w:hanging="807"/>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320C37">
      <w:pPr>
        <w:numPr>
          <w:ilvl w:val="1"/>
          <w:numId w:val="3"/>
        </w:numPr>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524340">
      <w:pPr>
        <w:pStyle w:val="Sarakstarindkopa"/>
        <w:numPr>
          <w:ilvl w:val="2"/>
          <w:numId w:val="3"/>
        </w:numPr>
        <w:tabs>
          <w:tab w:val="clear" w:pos="1430"/>
        </w:tabs>
        <w:ind w:left="1701" w:hanging="708"/>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 xml:space="preserve">636-29418, </w:t>
      </w:r>
      <w:r w:rsidRPr="0095519F">
        <w:rPr>
          <w:rFonts w:eastAsia="Calibri"/>
          <w:b/>
          <w:szCs w:val="24"/>
        </w:rPr>
        <w:lastRenderedPageBreak/>
        <w:t>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524340">
      <w:pPr>
        <w:pStyle w:val="Sarakstarindkopa"/>
        <w:numPr>
          <w:ilvl w:val="2"/>
          <w:numId w:val="3"/>
        </w:numPr>
        <w:tabs>
          <w:tab w:val="clear" w:pos="1430"/>
        </w:tabs>
        <w:ind w:left="1701" w:hanging="708"/>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524340">
      <w:pPr>
        <w:pStyle w:val="Sarakstarindkopa"/>
        <w:numPr>
          <w:ilvl w:val="2"/>
          <w:numId w:val="3"/>
        </w:numPr>
        <w:tabs>
          <w:tab w:val="clear" w:pos="1430"/>
        </w:tabs>
        <w:ind w:left="1701" w:hanging="708"/>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Pr>
          <w:rFonts w:eastAsia="Calibri"/>
          <w:b/>
          <w:szCs w:val="24"/>
        </w:rPr>
        <w:t>S</w:t>
      </w:r>
      <w:r w:rsidR="00524340">
        <w:rPr>
          <w:rFonts w:eastAsia="Calibri"/>
          <w:b/>
          <w:szCs w:val="24"/>
        </w:rPr>
        <w:t>amīš</w:t>
      </w:r>
      <w:r w:rsidRPr="0095519F">
        <w:rPr>
          <w:rFonts w:eastAsia="Calibri"/>
          <w:b/>
          <w:szCs w:val="24"/>
        </w:rPr>
        <w:t xml:space="preserve">i”, </w:t>
      </w:r>
      <w:r w:rsidR="00524340">
        <w:rPr>
          <w:rFonts w:eastAsia="Calibri"/>
          <w:b/>
          <w:szCs w:val="24"/>
        </w:rPr>
        <w:t>Tārgales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320C37" w:rsidRPr="0095519F" w:rsidRDefault="00320C37" w:rsidP="00320C37">
      <w:pPr>
        <w:numPr>
          <w:ilvl w:val="1"/>
          <w:numId w:val="3"/>
        </w:numPr>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320C37">
      <w:pPr>
        <w:pStyle w:val="Komentrateksts"/>
        <w:numPr>
          <w:ilvl w:val="1"/>
          <w:numId w:val="3"/>
        </w:numPr>
        <w:tabs>
          <w:tab w:val="clear" w:pos="988"/>
        </w:tabs>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320C37">
      <w:pPr>
        <w:numPr>
          <w:ilvl w:val="1"/>
          <w:numId w:val="3"/>
        </w:numPr>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320C37">
      <w:pPr>
        <w:numPr>
          <w:ilvl w:val="1"/>
          <w:numId w:val="3"/>
        </w:numPr>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524340">
      <w:pPr>
        <w:numPr>
          <w:ilvl w:val="2"/>
          <w:numId w:val="3"/>
        </w:numPr>
        <w:tabs>
          <w:tab w:val="clear" w:pos="1430"/>
          <w:tab w:val="num" w:pos="2268"/>
        </w:tabs>
        <w:autoSpaceDN w:val="0"/>
        <w:ind w:left="1560" w:right="-154" w:hanging="567"/>
        <w:jc w:val="both"/>
        <w:rPr>
          <w:szCs w:val="24"/>
        </w:rPr>
      </w:pPr>
      <w:r w:rsidRPr="0095519F">
        <w:rPr>
          <w:szCs w:val="24"/>
        </w:rPr>
        <w:t>vēl nav iestājies vai jau ir beidzies izsoles dalībnieku reģistrācijas termiņš;</w:t>
      </w:r>
    </w:p>
    <w:p w:rsidR="00320C37" w:rsidRPr="0095519F" w:rsidRDefault="00320C37" w:rsidP="00524340">
      <w:pPr>
        <w:numPr>
          <w:ilvl w:val="2"/>
          <w:numId w:val="3"/>
        </w:numPr>
        <w:tabs>
          <w:tab w:val="clear" w:pos="1430"/>
        </w:tabs>
        <w:autoSpaceDN w:val="0"/>
        <w:ind w:left="1560" w:right="-154" w:hanging="567"/>
        <w:jc w:val="both"/>
        <w:rPr>
          <w:szCs w:val="24"/>
        </w:rPr>
      </w:pPr>
      <w:r w:rsidRPr="0095519F">
        <w:rPr>
          <w:szCs w:val="24"/>
        </w:rPr>
        <w:t>nav iesniegti (uzrādīti) visi Noteikumu 4.3.punktā minētie dokumenti;</w:t>
      </w:r>
    </w:p>
    <w:p w:rsidR="00320C37" w:rsidRPr="0095519F" w:rsidRDefault="00320C37" w:rsidP="00524340">
      <w:pPr>
        <w:numPr>
          <w:ilvl w:val="2"/>
          <w:numId w:val="3"/>
        </w:numPr>
        <w:tabs>
          <w:tab w:val="clear" w:pos="1430"/>
          <w:tab w:val="num" w:pos="2410"/>
        </w:tabs>
        <w:autoSpaceDN w:val="0"/>
        <w:ind w:left="1560" w:right="-154" w:hanging="567"/>
        <w:jc w:val="both"/>
        <w:rPr>
          <w:szCs w:val="24"/>
        </w:rPr>
      </w:pPr>
      <w:r w:rsidRPr="0095519F">
        <w:rPr>
          <w:szCs w:val="24"/>
        </w:rPr>
        <w:t>iesniegtie dokumenti neatbilst Noteikumu prasībām;</w:t>
      </w:r>
    </w:p>
    <w:p w:rsidR="00320C37" w:rsidRPr="0095519F" w:rsidRDefault="00320C37" w:rsidP="00524340">
      <w:pPr>
        <w:numPr>
          <w:ilvl w:val="2"/>
          <w:numId w:val="3"/>
        </w:numPr>
        <w:tabs>
          <w:tab w:val="clear" w:pos="1430"/>
          <w:tab w:val="num" w:pos="2268"/>
        </w:tabs>
        <w:autoSpaceDN w:val="0"/>
        <w:ind w:left="1560" w:right="-154" w:hanging="567"/>
        <w:jc w:val="both"/>
        <w:rPr>
          <w:szCs w:val="24"/>
        </w:rPr>
      </w:pPr>
      <w:r w:rsidRPr="0095519F">
        <w:rPr>
          <w:szCs w:val="24"/>
        </w:rPr>
        <w:t>pret izsoles pretendentu ir uzsākts maksātnespējas process.</w:t>
      </w:r>
    </w:p>
    <w:p w:rsidR="00320C37" w:rsidRPr="0095519F" w:rsidRDefault="00320C37" w:rsidP="00524340">
      <w:pPr>
        <w:numPr>
          <w:ilvl w:val="1"/>
          <w:numId w:val="3"/>
        </w:numPr>
        <w:tabs>
          <w:tab w:val="clear" w:pos="988"/>
          <w:tab w:val="num" w:pos="1418"/>
        </w:tabs>
        <w:ind w:left="1134" w:hanging="566"/>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A03842">
      <w:pPr>
        <w:numPr>
          <w:ilvl w:val="2"/>
          <w:numId w:val="3"/>
        </w:numPr>
        <w:tabs>
          <w:tab w:val="clear" w:pos="1430"/>
          <w:tab w:val="num" w:pos="1985"/>
          <w:tab w:val="num" w:pos="2160"/>
        </w:tabs>
        <w:ind w:left="1843"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A03842">
      <w:pPr>
        <w:numPr>
          <w:ilvl w:val="2"/>
          <w:numId w:val="3"/>
        </w:numPr>
        <w:tabs>
          <w:tab w:val="clear" w:pos="1430"/>
          <w:tab w:val="num" w:pos="1260"/>
          <w:tab w:val="num" w:pos="1701"/>
          <w:tab w:val="num" w:pos="2160"/>
        </w:tabs>
        <w:ind w:left="1843" w:hanging="709"/>
        <w:jc w:val="both"/>
        <w:rPr>
          <w:rFonts w:eastAsia="Calibri"/>
          <w:szCs w:val="24"/>
        </w:rPr>
      </w:pPr>
      <w:r w:rsidRPr="0095519F">
        <w:rPr>
          <w:rFonts w:eastAsia="Calibri"/>
          <w:szCs w:val="24"/>
        </w:rPr>
        <w:t>iesniegtos dokumentus.</w:t>
      </w:r>
    </w:p>
    <w:p w:rsidR="00320C37" w:rsidRPr="0095519F" w:rsidRDefault="00320C37" w:rsidP="00A03842">
      <w:pPr>
        <w:numPr>
          <w:ilvl w:val="1"/>
          <w:numId w:val="3"/>
        </w:numPr>
        <w:tabs>
          <w:tab w:val="clear" w:pos="988"/>
        </w:tabs>
        <w:ind w:left="1134" w:hanging="566"/>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A03842">
      <w:pPr>
        <w:numPr>
          <w:ilvl w:val="1"/>
          <w:numId w:val="3"/>
        </w:numPr>
        <w:tabs>
          <w:tab w:val="clear" w:pos="988"/>
        </w:tabs>
        <w:ind w:left="1134" w:hanging="566"/>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A03842">
      <w:pPr>
        <w:numPr>
          <w:ilvl w:val="1"/>
          <w:numId w:val="3"/>
        </w:numPr>
        <w:tabs>
          <w:tab w:val="clear" w:pos="988"/>
          <w:tab w:val="num" w:pos="1418"/>
        </w:tabs>
        <w:ind w:left="1134" w:hanging="566"/>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A03842">
      <w:pPr>
        <w:numPr>
          <w:ilvl w:val="1"/>
          <w:numId w:val="3"/>
        </w:numPr>
        <w:tabs>
          <w:tab w:val="clear" w:pos="988"/>
          <w:tab w:val="num" w:pos="1418"/>
        </w:tabs>
        <w:ind w:left="1134" w:hanging="566"/>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A03842">
      <w:pPr>
        <w:numPr>
          <w:ilvl w:val="1"/>
          <w:numId w:val="3"/>
        </w:numPr>
        <w:tabs>
          <w:tab w:val="clear" w:pos="988"/>
          <w:tab w:val="num" w:pos="1276"/>
        </w:tabs>
        <w:spacing w:after="120"/>
        <w:ind w:left="1134" w:hanging="566"/>
        <w:jc w:val="both"/>
        <w:rPr>
          <w:rFonts w:eastAsia="Calibri"/>
          <w:szCs w:val="24"/>
        </w:rPr>
      </w:pPr>
      <w:r w:rsidRPr="0095519F">
        <w:rPr>
          <w:rFonts w:eastAsia="Calibri"/>
          <w:szCs w:val="24"/>
        </w:rPr>
        <w:lastRenderedPageBreak/>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320C37">
      <w:pPr>
        <w:numPr>
          <w:ilvl w:val="1"/>
          <w:numId w:val="3"/>
        </w:numPr>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320C37">
      <w:pPr>
        <w:numPr>
          <w:ilvl w:val="1"/>
          <w:numId w:val="3"/>
        </w:numPr>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320C37" w:rsidRPr="0095519F" w:rsidRDefault="00320C37" w:rsidP="00320C37">
      <w:pPr>
        <w:numPr>
          <w:ilvl w:val="1"/>
          <w:numId w:val="3"/>
        </w:numPr>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320C37">
      <w:pPr>
        <w:numPr>
          <w:ilvl w:val="1"/>
          <w:numId w:val="3"/>
        </w:numPr>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320C37">
      <w:pPr>
        <w:numPr>
          <w:ilvl w:val="1"/>
          <w:numId w:val="3"/>
        </w:numPr>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320C37">
      <w:pPr>
        <w:numPr>
          <w:ilvl w:val="1"/>
          <w:numId w:val="3"/>
        </w:numPr>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320C37">
      <w:pPr>
        <w:numPr>
          <w:ilvl w:val="1"/>
          <w:numId w:val="3"/>
        </w:numPr>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A03842">
      <w:pPr>
        <w:numPr>
          <w:ilvl w:val="1"/>
          <w:numId w:val="3"/>
        </w:numPr>
        <w:tabs>
          <w:tab w:val="clear" w:pos="988"/>
          <w:tab w:val="num" w:pos="1276"/>
        </w:tabs>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4968B6">
      <w:pPr>
        <w:numPr>
          <w:ilvl w:val="1"/>
          <w:numId w:val="3"/>
        </w:numPr>
        <w:tabs>
          <w:tab w:val="clear" w:pos="988"/>
          <w:tab w:val="num" w:pos="1418"/>
        </w:tabs>
        <w:ind w:left="1134" w:hanging="566"/>
        <w:jc w:val="both"/>
        <w:rPr>
          <w:rFonts w:eastAsia="Calibri"/>
          <w:szCs w:val="24"/>
        </w:rPr>
      </w:pPr>
      <w:r w:rsidRPr="0095519F">
        <w:rPr>
          <w:rFonts w:eastAsia="Calibri"/>
          <w:szCs w:val="24"/>
        </w:rPr>
        <w:lastRenderedPageBreak/>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rsidR="00320C37" w:rsidRPr="0095519F" w:rsidRDefault="00320C37" w:rsidP="004968B6">
      <w:pPr>
        <w:numPr>
          <w:ilvl w:val="1"/>
          <w:numId w:val="3"/>
        </w:numPr>
        <w:tabs>
          <w:tab w:val="clear" w:pos="988"/>
          <w:tab w:val="num" w:pos="1701"/>
        </w:tabs>
        <w:ind w:left="1134" w:hanging="566"/>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4968B6">
      <w:pPr>
        <w:numPr>
          <w:ilvl w:val="1"/>
          <w:numId w:val="3"/>
        </w:numPr>
        <w:tabs>
          <w:tab w:val="clear" w:pos="988"/>
          <w:tab w:val="num" w:pos="1276"/>
        </w:tabs>
        <w:ind w:left="1134" w:hanging="566"/>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2F6EA9">
      <w:pPr>
        <w:numPr>
          <w:ilvl w:val="2"/>
          <w:numId w:val="3"/>
        </w:numPr>
        <w:tabs>
          <w:tab w:val="clear" w:pos="1430"/>
          <w:tab w:val="left" w:pos="1843"/>
          <w:tab w:val="left" w:pos="1985"/>
        </w:tabs>
        <w:ind w:left="1701" w:hanging="567"/>
        <w:jc w:val="both"/>
        <w:rPr>
          <w:rFonts w:eastAsia="Calibri"/>
          <w:szCs w:val="24"/>
        </w:rPr>
      </w:pPr>
      <w:r w:rsidRPr="0095519F">
        <w:rPr>
          <w:rFonts w:eastAsia="Calibri"/>
          <w:szCs w:val="24"/>
        </w:rPr>
        <w:t>izsoles vietu un laiku;</w:t>
      </w:r>
    </w:p>
    <w:p w:rsidR="00320C37" w:rsidRPr="0095519F" w:rsidRDefault="00320C37" w:rsidP="002F6EA9">
      <w:pPr>
        <w:numPr>
          <w:ilvl w:val="2"/>
          <w:numId w:val="3"/>
        </w:numPr>
        <w:tabs>
          <w:tab w:val="clear" w:pos="1430"/>
          <w:tab w:val="num" w:pos="1260"/>
          <w:tab w:val="left" w:pos="1843"/>
          <w:tab w:val="left" w:pos="1985"/>
          <w:tab w:val="num" w:pos="2160"/>
        </w:tabs>
        <w:ind w:left="1701" w:hanging="567"/>
        <w:jc w:val="both"/>
        <w:rPr>
          <w:rFonts w:eastAsia="Calibri"/>
          <w:szCs w:val="24"/>
        </w:rPr>
      </w:pPr>
      <w:r w:rsidRPr="0095519F">
        <w:rPr>
          <w:rFonts w:eastAsia="Calibri"/>
          <w:szCs w:val="24"/>
        </w:rPr>
        <w:t>Izsoles komisijas sastāvu;</w:t>
      </w:r>
    </w:p>
    <w:p w:rsidR="00320C37" w:rsidRPr="0095519F" w:rsidRDefault="00320C37" w:rsidP="004968B6">
      <w:pPr>
        <w:numPr>
          <w:ilvl w:val="2"/>
          <w:numId w:val="3"/>
        </w:numPr>
        <w:tabs>
          <w:tab w:val="clear" w:pos="1430"/>
          <w:tab w:val="num" w:pos="1260"/>
          <w:tab w:val="num" w:pos="1843"/>
          <w:tab w:val="num" w:pos="2160"/>
        </w:tabs>
        <w:ind w:left="1701" w:hanging="567"/>
        <w:jc w:val="both"/>
        <w:rPr>
          <w:rFonts w:eastAsia="Calibri"/>
          <w:szCs w:val="24"/>
        </w:rPr>
      </w:pPr>
      <w:r w:rsidRPr="0095519F">
        <w:rPr>
          <w:rFonts w:eastAsia="Calibri"/>
          <w:szCs w:val="24"/>
        </w:rPr>
        <w:t>izsolāmo nekustāmo mantu;</w:t>
      </w:r>
    </w:p>
    <w:p w:rsidR="00320C37" w:rsidRPr="0095519F" w:rsidRDefault="00320C37" w:rsidP="004968B6">
      <w:pPr>
        <w:numPr>
          <w:ilvl w:val="2"/>
          <w:numId w:val="3"/>
        </w:numPr>
        <w:tabs>
          <w:tab w:val="clear" w:pos="1430"/>
          <w:tab w:val="num" w:pos="1260"/>
          <w:tab w:val="num" w:pos="1843"/>
          <w:tab w:val="num" w:pos="2160"/>
        </w:tabs>
        <w:ind w:left="1843" w:hanging="709"/>
        <w:jc w:val="both"/>
        <w:rPr>
          <w:rFonts w:eastAsia="Calibri"/>
          <w:szCs w:val="24"/>
        </w:rPr>
      </w:pPr>
      <w:r w:rsidRPr="0095519F">
        <w:rPr>
          <w:rFonts w:eastAsia="Calibri"/>
          <w:szCs w:val="24"/>
        </w:rPr>
        <w:t>piedāvāto augstāko cenu un izsoles dalībnieku, kurš par izsoles priekšmetu to nosolījis;</w:t>
      </w:r>
    </w:p>
    <w:p w:rsidR="00320C37" w:rsidRPr="0095519F" w:rsidRDefault="00320C37" w:rsidP="004968B6">
      <w:pPr>
        <w:numPr>
          <w:ilvl w:val="2"/>
          <w:numId w:val="3"/>
        </w:numPr>
        <w:tabs>
          <w:tab w:val="clear" w:pos="1430"/>
          <w:tab w:val="num" w:pos="1260"/>
          <w:tab w:val="num" w:pos="1843"/>
          <w:tab w:val="num" w:pos="2160"/>
        </w:tabs>
        <w:ind w:left="1701" w:hanging="567"/>
        <w:jc w:val="both"/>
        <w:rPr>
          <w:rFonts w:eastAsia="Calibri"/>
          <w:szCs w:val="24"/>
        </w:rPr>
      </w:pPr>
      <w:r w:rsidRPr="0095519F">
        <w:rPr>
          <w:rFonts w:eastAsia="Calibri"/>
          <w:szCs w:val="24"/>
        </w:rPr>
        <w:t>izsoles dalībnieku, kuru pārsolījis augstākās cenas nosolītājs.</w:t>
      </w:r>
    </w:p>
    <w:p w:rsidR="00320C37" w:rsidRPr="0095519F" w:rsidRDefault="00320C37" w:rsidP="004968B6">
      <w:pPr>
        <w:numPr>
          <w:ilvl w:val="1"/>
          <w:numId w:val="3"/>
        </w:numPr>
        <w:tabs>
          <w:tab w:val="clear" w:pos="988"/>
        </w:tabs>
        <w:ind w:left="1134" w:hanging="566"/>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4968B6">
      <w:pPr>
        <w:numPr>
          <w:ilvl w:val="1"/>
          <w:numId w:val="3"/>
        </w:numPr>
        <w:tabs>
          <w:tab w:val="clear" w:pos="988"/>
        </w:tabs>
        <w:spacing w:after="120"/>
        <w:ind w:left="1134" w:hanging="566"/>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320C37">
      <w:pPr>
        <w:pStyle w:val="Sarakstarindkopa"/>
        <w:numPr>
          <w:ilvl w:val="1"/>
          <w:numId w:val="3"/>
        </w:numPr>
        <w:tabs>
          <w:tab w:val="clear" w:pos="988"/>
        </w:tabs>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320C37" w:rsidRPr="00F41B9E" w:rsidRDefault="00320C37" w:rsidP="00320C37">
      <w:pPr>
        <w:pStyle w:val="Sarakstarindkopa"/>
        <w:numPr>
          <w:ilvl w:val="1"/>
          <w:numId w:val="3"/>
        </w:numPr>
        <w:tabs>
          <w:tab w:val="clear" w:pos="988"/>
        </w:tabs>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5031D9" w:rsidRDefault="00320C37" w:rsidP="0005249A">
      <w:pPr>
        <w:pStyle w:val="Sarakstarindkopa"/>
        <w:numPr>
          <w:ilvl w:val="1"/>
          <w:numId w:val="3"/>
        </w:numPr>
        <w:tabs>
          <w:tab w:val="clear" w:pos="988"/>
        </w:tabs>
        <w:spacing w:after="120"/>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320C37">
      <w:pPr>
        <w:numPr>
          <w:ilvl w:val="1"/>
          <w:numId w:val="3"/>
        </w:numPr>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320C37">
      <w:pPr>
        <w:numPr>
          <w:ilvl w:val="1"/>
          <w:numId w:val="3"/>
        </w:numPr>
        <w:tabs>
          <w:tab w:val="clear" w:pos="988"/>
        </w:tabs>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320C37">
      <w:pPr>
        <w:numPr>
          <w:ilvl w:val="1"/>
          <w:numId w:val="3"/>
        </w:numPr>
        <w:jc w:val="both"/>
        <w:rPr>
          <w:rFonts w:eastAsia="Calibri"/>
          <w:szCs w:val="24"/>
        </w:rPr>
      </w:pPr>
      <w:r w:rsidRPr="0095519F">
        <w:rPr>
          <w:rFonts w:eastAsia="Calibri"/>
          <w:szCs w:val="24"/>
        </w:rPr>
        <w:lastRenderedPageBreak/>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Pr="0095519F" w:rsidRDefault="00320C37" w:rsidP="00320C37">
      <w:pPr>
        <w:numPr>
          <w:ilvl w:val="1"/>
          <w:numId w:val="3"/>
        </w:numPr>
        <w:spacing w:after="120"/>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320C37">
      <w:pPr>
        <w:numPr>
          <w:ilvl w:val="1"/>
          <w:numId w:val="3"/>
        </w:numPr>
        <w:jc w:val="both"/>
        <w:rPr>
          <w:rFonts w:eastAsia="Calibri"/>
          <w:szCs w:val="24"/>
        </w:rPr>
      </w:pPr>
      <w:r w:rsidRPr="0095519F">
        <w:rPr>
          <w:rFonts w:eastAsia="Calibri"/>
          <w:szCs w:val="24"/>
        </w:rPr>
        <w:t>Izsole atzīstama par nenotikušu, ja:</w:t>
      </w:r>
    </w:p>
    <w:p w:rsidR="00320C37" w:rsidRPr="0095519F" w:rsidRDefault="00320C37" w:rsidP="00A03842">
      <w:pPr>
        <w:numPr>
          <w:ilvl w:val="2"/>
          <w:numId w:val="3"/>
        </w:numPr>
        <w:tabs>
          <w:tab w:val="clear" w:pos="1430"/>
          <w:tab w:val="num" w:pos="1985"/>
        </w:tabs>
        <w:ind w:left="1560" w:hanging="567"/>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A03842">
      <w:pPr>
        <w:numPr>
          <w:ilvl w:val="2"/>
          <w:numId w:val="3"/>
        </w:numPr>
        <w:tabs>
          <w:tab w:val="clear" w:pos="1430"/>
          <w:tab w:val="num" w:pos="1985"/>
        </w:tabs>
        <w:ind w:left="1560" w:hanging="57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A03842">
      <w:pPr>
        <w:numPr>
          <w:ilvl w:val="2"/>
          <w:numId w:val="3"/>
        </w:numPr>
        <w:tabs>
          <w:tab w:val="clear" w:pos="1430"/>
          <w:tab w:val="num" w:pos="1701"/>
        </w:tabs>
        <w:ind w:hanging="437"/>
        <w:jc w:val="both"/>
        <w:rPr>
          <w:rFonts w:eastAsia="Calibri"/>
          <w:szCs w:val="24"/>
        </w:rPr>
      </w:pPr>
      <w:r w:rsidRPr="0095519F">
        <w:rPr>
          <w:rFonts w:eastAsia="Calibri"/>
          <w:szCs w:val="24"/>
        </w:rPr>
        <w:t>neviens dalībnieks nav pārsolījis izsoles sākumcenu;</w:t>
      </w:r>
    </w:p>
    <w:p w:rsidR="00320C37" w:rsidRPr="0095519F" w:rsidRDefault="00320C37" w:rsidP="00A03842">
      <w:pPr>
        <w:numPr>
          <w:ilvl w:val="2"/>
          <w:numId w:val="3"/>
        </w:numPr>
        <w:tabs>
          <w:tab w:val="clear" w:pos="1430"/>
        </w:tabs>
        <w:ind w:left="1560" w:hanging="567"/>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A03842">
      <w:pPr>
        <w:numPr>
          <w:ilvl w:val="2"/>
          <w:numId w:val="3"/>
        </w:numPr>
        <w:ind w:left="1560" w:hanging="567"/>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A03842">
      <w:pPr>
        <w:numPr>
          <w:ilvl w:val="2"/>
          <w:numId w:val="3"/>
        </w:numPr>
        <w:tabs>
          <w:tab w:val="clear" w:pos="1430"/>
        </w:tabs>
        <w:ind w:left="1701" w:hanging="708"/>
        <w:jc w:val="both"/>
        <w:rPr>
          <w:rFonts w:eastAsia="Calibri"/>
          <w:szCs w:val="24"/>
        </w:rPr>
      </w:pPr>
      <w:r w:rsidRPr="0095519F">
        <w:rPr>
          <w:rFonts w:eastAsia="Calibri"/>
          <w:szCs w:val="24"/>
        </w:rPr>
        <w:t>izsole nav uzsākta vai tikusi pārtraukta tehnisku iemeslu dēļ.</w:t>
      </w:r>
    </w:p>
    <w:p w:rsidR="00320C37" w:rsidRPr="0095519F" w:rsidRDefault="00320C37" w:rsidP="00320C37">
      <w:pPr>
        <w:numPr>
          <w:ilvl w:val="1"/>
          <w:numId w:val="3"/>
        </w:numPr>
        <w:spacing w:after="120"/>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pretendentiem un dalībniekiem ir tiesības: </w:t>
      </w:r>
    </w:p>
    <w:p w:rsidR="00320C37" w:rsidRPr="0095519F" w:rsidRDefault="003B0DA0" w:rsidP="003B0DA0">
      <w:pPr>
        <w:numPr>
          <w:ilvl w:val="2"/>
          <w:numId w:val="3"/>
        </w:numPr>
        <w:tabs>
          <w:tab w:val="clear" w:pos="1430"/>
          <w:tab w:val="num" w:pos="1560"/>
          <w:tab w:val="left" w:pos="1843"/>
        </w:tabs>
        <w:ind w:hanging="43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rsidR="00320C37" w:rsidRPr="00172914" w:rsidRDefault="00320C37" w:rsidP="003B0DA0">
      <w:pPr>
        <w:numPr>
          <w:ilvl w:val="2"/>
          <w:numId w:val="3"/>
        </w:numPr>
        <w:tabs>
          <w:tab w:val="clear" w:pos="1430"/>
          <w:tab w:val="left" w:pos="1843"/>
          <w:tab w:val="num" w:pos="3119"/>
        </w:tabs>
        <w:ind w:left="1701" w:hanging="708"/>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320C37">
      <w:pPr>
        <w:numPr>
          <w:ilvl w:val="1"/>
          <w:numId w:val="3"/>
        </w:numPr>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320C37">
      <w:pPr>
        <w:numPr>
          <w:ilvl w:val="1"/>
          <w:numId w:val="3"/>
        </w:numPr>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320C37">
      <w:pPr>
        <w:numPr>
          <w:ilvl w:val="1"/>
          <w:numId w:val="3"/>
        </w:numPr>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r>
        <w:rPr>
          <w:rFonts w:eastAsia="Calibri"/>
          <w:sz w:val="16"/>
          <w:szCs w:val="16"/>
        </w:rPr>
        <w:t>S</w:t>
      </w:r>
      <w:r w:rsidR="00F10019">
        <w:rPr>
          <w:rFonts w:eastAsia="Calibri"/>
          <w:sz w:val="16"/>
          <w:szCs w:val="16"/>
        </w:rPr>
        <w:t>amīš</w:t>
      </w:r>
      <w:r>
        <w:rPr>
          <w:rFonts w:eastAsia="Calibri"/>
          <w:sz w:val="16"/>
          <w:szCs w:val="16"/>
        </w:rPr>
        <w:t>i</w:t>
      </w:r>
      <w:r w:rsidRPr="00436E9E">
        <w:rPr>
          <w:rFonts w:eastAsia="Calibri"/>
          <w:sz w:val="16"/>
          <w:szCs w:val="16"/>
        </w:rPr>
        <w:t xml:space="preserve">”, </w:t>
      </w:r>
      <w:r w:rsidR="00F10019">
        <w:rPr>
          <w:rFonts w:eastAsia="Calibri"/>
          <w:sz w:val="16"/>
          <w:szCs w:val="16"/>
        </w:rPr>
        <w:t>Tārgales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2</w:t>
      </w:r>
      <w:r w:rsidR="00F10019">
        <w:rPr>
          <w:rFonts w:eastAsia="Calibri"/>
          <w:sz w:val="16"/>
          <w:szCs w:val="16"/>
        </w:rPr>
        <w:t>8</w:t>
      </w:r>
      <w:r w:rsidR="00B761DC">
        <w:rPr>
          <w:rFonts w:eastAsia="Calibri"/>
          <w:sz w:val="16"/>
          <w:szCs w:val="16"/>
        </w:rPr>
        <w:t xml:space="preserve">. </w:t>
      </w:r>
      <w:r w:rsidR="00F10019">
        <w:rPr>
          <w:rFonts w:eastAsia="Calibri"/>
          <w:sz w:val="16"/>
          <w:szCs w:val="16"/>
        </w:rPr>
        <w:t>novem</w:t>
      </w:r>
      <w:r w:rsidR="00B761DC">
        <w:rPr>
          <w:rFonts w:eastAsia="Calibri"/>
          <w:sz w:val="16"/>
          <w:szCs w:val="16"/>
        </w:rPr>
        <w:t>bra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4B1DC2">
        <w:rPr>
          <w:rFonts w:eastAsia="Calibri"/>
          <w:sz w:val="16"/>
          <w:szCs w:val="16"/>
        </w:rPr>
        <w:t>53, 11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320C37" w:rsidP="00320C37">
      <w:pPr>
        <w:spacing w:line="276" w:lineRule="auto"/>
        <w:jc w:val="center"/>
        <w:rPr>
          <w:rFonts w:eastAsia="Calibri"/>
          <w:b/>
          <w:szCs w:val="24"/>
        </w:rPr>
      </w:pPr>
      <w:r w:rsidRPr="0095519F">
        <w:rPr>
          <w:rFonts w:eastAsia="Calibri"/>
          <w:b/>
          <w:szCs w:val="24"/>
        </w:rPr>
        <w:t>“</w:t>
      </w:r>
      <w:r w:rsidR="00B761DC">
        <w:rPr>
          <w:rFonts w:eastAsia="Calibri"/>
          <w:b/>
          <w:szCs w:val="24"/>
        </w:rPr>
        <w:t>S</w:t>
      </w:r>
      <w:r w:rsidR="00F10019">
        <w:rPr>
          <w:rFonts w:eastAsia="Calibri"/>
          <w:b/>
          <w:szCs w:val="24"/>
        </w:rPr>
        <w:t>amīš</w:t>
      </w:r>
      <w:r w:rsidRPr="0095519F">
        <w:rPr>
          <w:rFonts w:eastAsia="Calibri"/>
          <w:b/>
          <w:szCs w:val="24"/>
        </w:rPr>
        <w:t>i”</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F10019">
        <w:rPr>
          <w:rFonts w:eastAsia="Calibri"/>
          <w:b/>
          <w:szCs w:val="24"/>
        </w:rPr>
        <w:t>660010179</w:t>
      </w:r>
      <w:r>
        <w:rPr>
          <w:rFonts w:eastAsia="Calibri"/>
          <w:b/>
          <w:szCs w:val="24"/>
        </w:rPr>
        <w:t>,</w:t>
      </w:r>
    </w:p>
    <w:p w:rsidR="00320C37" w:rsidRPr="0095519F" w:rsidRDefault="00F10019" w:rsidP="00320C37">
      <w:pPr>
        <w:spacing w:line="276" w:lineRule="auto"/>
        <w:jc w:val="center"/>
        <w:rPr>
          <w:rFonts w:eastAsia="Calibri"/>
          <w:b/>
          <w:szCs w:val="24"/>
        </w:rPr>
      </w:pPr>
      <w:r>
        <w:rPr>
          <w:rFonts w:eastAsia="Calibri"/>
          <w:b/>
          <w:szCs w:val="24"/>
        </w:rPr>
        <w:t>Oviši</w:t>
      </w:r>
      <w:r w:rsidR="00320C37">
        <w:rPr>
          <w:rFonts w:eastAsia="Calibri"/>
          <w:b/>
          <w:szCs w:val="24"/>
        </w:rPr>
        <w:t xml:space="preserve">, </w:t>
      </w:r>
      <w:r>
        <w:rPr>
          <w:rFonts w:eastAsia="Calibri"/>
          <w:b/>
          <w:szCs w:val="24"/>
        </w:rPr>
        <w:t>Tārgales</w:t>
      </w:r>
      <w:r w:rsidR="00320C37">
        <w:rPr>
          <w:rFonts w:eastAsia="Calibri"/>
          <w:b/>
          <w:szCs w:val="24"/>
        </w:rPr>
        <w:t xml:space="preserve"> pag., Ventspils nov., LV-36</w:t>
      </w:r>
      <w:r>
        <w:rPr>
          <w:rFonts w:eastAsia="Calibri"/>
          <w:b/>
          <w:szCs w:val="24"/>
        </w:rPr>
        <w:t>21</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113AF3">
        <w:rPr>
          <w:rFonts w:eastAsia="Calibri"/>
          <w:b/>
          <w:szCs w:val="24"/>
        </w:rPr>
        <w:t>20</w:t>
      </w:r>
      <w:r w:rsidR="00113AF3">
        <w:rPr>
          <w:rFonts w:eastAsia="Calibri"/>
          <w:b/>
          <w:szCs w:val="24"/>
        </w:rPr>
        <w:t>20</w:t>
      </w:r>
      <w:r w:rsidRPr="00113AF3">
        <w:rPr>
          <w:rFonts w:eastAsia="Calibri"/>
          <w:b/>
          <w:szCs w:val="24"/>
        </w:rPr>
        <w:t xml:space="preserve">. gada </w:t>
      </w:r>
      <w:r w:rsidR="00B761DC" w:rsidRPr="00113AF3">
        <w:rPr>
          <w:rFonts w:eastAsia="Calibri"/>
          <w:b/>
          <w:szCs w:val="24"/>
        </w:rPr>
        <w:t>2</w:t>
      </w:r>
      <w:r w:rsidR="00113AF3">
        <w:rPr>
          <w:rFonts w:eastAsia="Calibri"/>
          <w:b/>
          <w:szCs w:val="24"/>
        </w:rPr>
        <w:t>9</w:t>
      </w:r>
      <w:r w:rsidRPr="00113AF3">
        <w:rPr>
          <w:rFonts w:eastAsia="Calibri"/>
          <w:b/>
          <w:szCs w:val="24"/>
        </w:rPr>
        <w:t xml:space="preserve">. </w:t>
      </w:r>
      <w:r w:rsidR="00113AF3">
        <w:rPr>
          <w:rFonts w:eastAsia="Calibri"/>
          <w:b/>
          <w:szCs w:val="24"/>
        </w:rPr>
        <w:t>janvā</w:t>
      </w:r>
      <w:r w:rsidRPr="00113AF3">
        <w:rPr>
          <w:rFonts w:eastAsia="Calibri"/>
          <w:b/>
          <w:szCs w:val="24"/>
        </w:rPr>
        <w:t>rī pl. 1</w:t>
      </w:r>
      <w:r w:rsidR="00113AF3">
        <w:rPr>
          <w:rFonts w:eastAsia="Calibri"/>
          <w:b/>
          <w:szCs w:val="24"/>
        </w:rPr>
        <w:t>3</w:t>
      </w:r>
      <w:r w:rsidRPr="00113AF3">
        <w:rPr>
          <w:rFonts w:eastAsia="Calibri"/>
          <w:b/>
          <w:szCs w:val="24"/>
        </w:rPr>
        <w:t>:</w:t>
      </w:r>
      <w:r w:rsidR="00113AF3">
        <w:rPr>
          <w:rFonts w:eastAsia="Calibri"/>
          <w:b/>
          <w:szCs w:val="24"/>
        </w:rPr>
        <w:t>0</w:t>
      </w:r>
      <w:r w:rsidRPr="00113AF3">
        <w:rPr>
          <w:rFonts w:eastAsia="Calibri"/>
          <w:b/>
          <w:szCs w:val="24"/>
        </w:rPr>
        <w:t>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F10019" w:rsidRPr="00436E9E" w:rsidRDefault="00F10019" w:rsidP="00F10019">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r>
        <w:rPr>
          <w:rFonts w:eastAsia="Calibri"/>
          <w:sz w:val="16"/>
          <w:szCs w:val="16"/>
        </w:rPr>
        <w:t>Samīši</w:t>
      </w:r>
      <w:r w:rsidRPr="00436E9E">
        <w:rPr>
          <w:rFonts w:eastAsia="Calibri"/>
          <w:sz w:val="16"/>
          <w:szCs w:val="16"/>
        </w:rPr>
        <w:t xml:space="preserve">”, </w:t>
      </w:r>
      <w:r>
        <w:rPr>
          <w:rFonts w:eastAsia="Calibri"/>
          <w:sz w:val="16"/>
          <w:szCs w:val="16"/>
        </w:rPr>
        <w:t>Tārgales</w:t>
      </w:r>
      <w:r w:rsidRPr="00436E9E">
        <w:rPr>
          <w:rFonts w:eastAsia="Calibri"/>
          <w:sz w:val="16"/>
          <w:szCs w:val="16"/>
        </w:rPr>
        <w:t xml:space="preserve"> pagastā, izsoles noteikumi”</w:t>
      </w:r>
    </w:p>
    <w:p w:rsidR="00F10019" w:rsidRDefault="00F10019" w:rsidP="00F10019">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28. novembra</w:t>
      </w:r>
    </w:p>
    <w:p w:rsidR="00F10019" w:rsidRPr="0095519F" w:rsidRDefault="00F10019" w:rsidP="00F10019">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4B1DC2">
        <w:rPr>
          <w:rFonts w:eastAsia="Calibri"/>
          <w:sz w:val="16"/>
          <w:szCs w:val="16"/>
        </w:rPr>
        <w:t>53, 11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Default="00320C37" w:rsidP="00320C37">
      <w:pPr>
        <w:tabs>
          <w:tab w:val="num" w:pos="709"/>
        </w:tabs>
        <w:spacing w:line="276" w:lineRule="auto"/>
        <w:ind w:hanging="11"/>
        <w:jc w:val="center"/>
        <w:rPr>
          <w:rFonts w:eastAsia="Calibri"/>
          <w:b/>
          <w:szCs w:val="24"/>
        </w:rPr>
      </w:pPr>
      <w:r w:rsidRPr="0095519F">
        <w:rPr>
          <w:rFonts w:eastAsia="Calibri"/>
          <w:b/>
          <w:szCs w:val="24"/>
        </w:rPr>
        <w:t xml:space="preserve">    “</w:t>
      </w:r>
      <w:r w:rsidR="00B761DC">
        <w:rPr>
          <w:rFonts w:eastAsia="Calibri"/>
          <w:b/>
          <w:szCs w:val="24"/>
        </w:rPr>
        <w:t>S</w:t>
      </w:r>
      <w:r w:rsidR="00F10019">
        <w:rPr>
          <w:rFonts w:eastAsia="Calibri"/>
          <w:b/>
          <w:szCs w:val="24"/>
        </w:rPr>
        <w:t>amīš</w:t>
      </w:r>
      <w:r w:rsidRPr="0095519F">
        <w:rPr>
          <w:rFonts w:eastAsia="Calibri"/>
          <w:b/>
          <w:szCs w:val="24"/>
        </w:rPr>
        <w:t>i”</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F10019">
        <w:rPr>
          <w:rFonts w:eastAsia="Calibri"/>
          <w:b/>
          <w:szCs w:val="24"/>
        </w:rPr>
        <w:t>660010179</w:t>
      </w:r>
      <w:r>
        <w:rPr>
          <w:rFonts w:eastAsia="Calibri"/>
          <w:b/>
          <w:szCs w:val="24"/>
        </w:rPr>
        <w:t>,</w:t>
      </w:r>
    </w:p>
    <w:p w:rsidR="00320C37" w:rsidRPr="0095519F" w:rsidRDefault="00F10019" w:rsidP="00320C37">
      <w:pPr>
        <w:tabs>
          <w:tab w:val="num" w:pos="709"/>
        </w:tabs>
        <w:spacing w:line="276" w:lineRule="auto"/>
        <w:ind w:hanging="11"/>
        <w:jc w:val="center"/>
        <w:rPr>
          <w:rFonts w:eastAsia="Calibri"/>
          <w:b/>
          <w:szCs w:val="24"/>
        </w:rPr>
      </w:pPr>
      <w:r>
        <w:rPr>
          <w:rFonts w:eastAsia="Calibri"/>
          <w:b/>
          <w:szCs w:val="24"/>
        </w:rPr>
        <w:t>Oviši</w:t>
      </w:r>
      <w:r w:rsidR="00320C37">
        <w:rPr>
          <w:rFonts w:eastAsia="Calibri"/>
          <w:b/>
          <w:szCs w:val="24"/>
        </w:rPr>
        <w:t xml:space="preserve">, </w:t>
      </w:r>
      <w:r>
        <w:rPr>
          <w:rFonts w:eastAsia="Calibri"/>
          <w:b/>
          <w:szCs w:val="24"/>
        </w:rPr>
        <w:t>Tārgales</w:t>
      </w:r>
      <w:r w:rsidR="00320C37">
        <w:rPr>
          <w:rFonts w:eastAsia="Calibri"/>
          <w:b/>
          <w:szCs w:val="24"/>
        </w:rPr>
        <w:t xml:space="preserve"> pag., Ventspils nov., LV-362</w:t>
      </w:r>
      <w:r>
        <w:rPr>
          <w:rFonts w:eastAsia="Calibri"/>
          <w:b/>
          <w:szCs w:val="24"/>
        </w:rPr>
        <w:t>1</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5A5B99">
        <w:rPr>
          <w:rFonts w:eastAsia="Calibri"/>
          <w:b/>
          <w:szCs w:val="24"/>
        </w:rPr>
        <w:t>20</w:t>
      </w:r>
      <w:r w:rsidRPr="00152C12">
        <w:rPr>
          <w:rFonts w:eastAsia="Calibri"/>
          <w:b/>
          <w:szCs w:val="24"/>
        </w:rPr>
        <w:t xml:space="preserve">. </w:t>
      </w:r>
      <w:r w:rsidRPr="005A5B99">
        <w:rPr>
          <w:rFonts w:eastAsia="Calibri"/>
          <w:b/>
          <w:szCs w:val="24"/>
        </w:rPr>
        <w:t xml:space="preserve">gada </w:t>
      </w:r>
      <w:r w:rsidR="00B761DC" w:rsidRPr="005A5B99">
        <w:rPr>
          <w:rFonts w:eastAsia="Calibri"/>
          <w:b/>
          <w:szCs w:val="24"/>
        </w:rPr>
        <w:t>2</w:t>
      </w:r>
      <w:r w:rsidR="005A5B99">
        <w:rPr>
          <w:rFonts w:eastAsia="Calibri"/>
          <w:b/>
          <w:szCs w:val="24"/>
        </w:rPr>
        <w:t>9</w:t>
      </w:r>
      <w:r w:rsidRPr="005A5B99">
        <w:rPr>
          <w:rFonts w:eastAsia="Calibri"/>
          <w:b/>
          <w:szCs w:val="24"/>
        </w:rPr>
        <w:t xml:space="preserve">. </w:t>
      </w:r>
      <w:r w:rsidR="005A5B99">
        <w:rPr>
          <w:rFonts w:eastAsia="Calibri"/>
          <w:b/>
          <w:szCs w:val="24"/>
        </w:rPr>
        <w:t>janvā</w:t>
      </w:r>
      <w:r w:rsidRPr="005A5B99">
        <w:rPr>
          <w:rFonts w:eastAsia="Calibri"/>
          <w:b/>
          <w:szCs w:val="24"/>
        </w:rPr>
        <w:t>rī pl. 1</w:t>
      </w:r>
      <w:r w:rsidR="005A5B99">
        <w:rPr>
          <w:rFonts w:eastAsia="Calibri"/>
          <w:b/>
          <w:szCs w:val="24"/>
        </w:rPr>
        <w:t>3</w:t>
      </w:r>
      <w:r w:rsidRPr="005A5B99">
        <w:rPr>
          <w:rFonts w:eastAsia="Calibri"/>
          <w:b/>
          <w:szCs w:val="24"/>
        </w:rPr>
        <w:t>:</w:t>
      </w:r>
      <w:r w:rsidR="005A5B99">
        <w:rPr>
          <w:rFonts w:eastAsia="Calibri"/>
          <w:b/>
          <w:szCs w:val="24"/>
        </w:rPr>
        <w:t>0</w:t>
      </w:r>
      <w:r w:rsidRPr="005A5B99">
        <w:rPr>
          <w:rFonts w:eastAsia="Calibri"/>
          <w:b/>
          <w:szCs w:val="24"/>
        </w:rPr>
        <w:t>0</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bookmarkStart w:id="2" w:name="_GoBack"/>
      <w:bookmarkEnd w:id="2"/>
    </w:p>
    <w:p w:rsidR="00580462" w:rsidRDefault="00580462" w:rsidP="009E7FD3">
      <w:pPr>
        <w:spacing w:line="276" w:lineRule="auto"/>
        <w:jc w:val="right"/>
        <w:rPr>
          <w:rFonts w:eastAsia="Calibri"/>
          <w:b/>
          <w:szCs w:val="24"/>
        </w:rPr>
      </w:pPr>
    </w:p>
    <w:p w:rsidR="000F691C" w:rsidRDefault="000F691C" w:rsidP="00B353A8">
      <w:pPr>
        <w:spacing w:line="276" w:lineRule="auto"/>
        <w:rPr>
          <w:rFonts w:eastAsia="Calibri"/>
          <w:b/>
          <w:szCs w:val="24"/>
        </w:rPr>
      </w:pPr>
    </w:p>
    <w:sectPr w:rsidR="000F691C"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13AF3"/>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B1DC2"/>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353A8"/>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D716"/>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ta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B245-88A6-4911-BABC-CCAB2C0F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16436</Words>
  <Characters>9369</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2019-11-29T07:05:00Z</cp:lastPrinted>
  <dcterms:created xsi:type="dcterms:W3CDTF">2019-12-11T07:49:00Z</dcterms:created>
  <dcterms:modified xsi:type="dcterms:W3CDTF">2019-12-11T07:49:00Z</dcterms:modified>
</cp:coreProperties>
</file>